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41" w:rsidRPr="00810D41" w:rsidRDefault="00810D41" w:rsidP="00810D41">
      <w:pPr>
        <w:pStyle w:val="1"/>
      </w:pPr>
      <w:proofErr w:type="spellStart"/>
      <w:r w:rsidRPr="00810D41">
        <w:t>Зубайдова</w:t>
      </w:r>
      <w:proofErr w:type="spellEnd"/>
      <w:r w:rsidRPr="00810D41">
        <w:t xml:space="preserve">  Т. М., Нуралиев Ю.Н, Ганиев Х.А.</w:t>
      </w:r>
    </w:p>
    <w:p w:rsidR="00810D41" w:rsidRPr="00810D41" w:rsidRDefault="00810D41" w:rsidP="00810D41">
      <w:pPr>
        <w:pStyle w:val="a3"/>
      </w:pPr>
      <w:bookmarkStart w:id="0" w:name="_GoBack"/>
      <w:r w:rsidRPr="00810D41">
        <w:t xml:space="preserve">К механизму эндотелиального, </w:t>
      </w:r>
      <w:proofErr w:type="spellStart"/>
      <w:r w:rsidRPr="00810D41">
        <w:t>эндоэкологического</w:t>
      </w:r>
      <w:proofErr w:type="spellEnd"/>
      <w:r w:rsidRPr="00810D41">
        <w:t xml:space="preserve"> и </w:t>
      </w:r>
      <w:proofErr w:type="spellStart"/>
      <w:r w:rsidRPr="00810D41">
        <w:t>эндопротекторного</w:t>
      </w:r>
      <w:proofErr w:type="spellEnd"/>
      <w:r w:rsidRPr="00810D41">
        <w:t xml:space="preserve"> эффектов</w:t>
      </w:r>
      <w:r>
        <w:t xml:space="preserve"> травы душицы мелкоцветковой</w:t>
      </w:r>
    </w:p>
    <w:bookmarkEnd w:id="0"/>
    <w:p w:rsidR="00810D41" w:rsidRPr="00810D41" w:rsidRDefault="00810D41" w:rsidP="00810D41">
      <w:pPr>
        <w:pStyle w:val="1"/>
      </w:pPr>
      <w:r w:rsidRPr="00810D41">
        <w:t>Институт Гастроэнтерологии АМН Республики Таджикистан</w:t>
      </w:r>
      <w:r>
        <w:t>;</w:t>
      </w:r>
      <w:r w:rsidRPr="00810D41">
        <w:t xml:space="preserve"> Центральная научно-исследовательская лаборатория ТГМУ  им. </w:t>
      </w:r>
      <w:proofErr w:type="spellStart"/>
      <w:r w:rsidRPr="00810D41">
        <w:t>Абуали</w:t>
      </w:r>
      <w:proofErr w:type="spellEnd"/>
      <w:r w:rsidRPr="00810D41">
        <w:t xml:space="preserve"> ибн </w:t>
      </w:r>
      <w:proofErr w:type="spellStart"/>
      <w:r w:rsidRPr="00810D41">
        <w:t>Сино</w:t>
      </w:r>
      <w:proofErr w:type="spellEnd"/>
    </w:p>
    <w:p w:rsidR="00810D41" w:rsidRPr="00810D41" w:rsidRDefault="00810D41" w:rsidP="00810D41">
      <w:r w:rsidRPr="00810D41">
        <w:t xml:space="preserve">    Ключевые слова: очищение жидкой среды организма, </w:t>
      </w:r>
      <w:proofErr w:type="spellStart"/>
      <w:r w:rsidRPr="00810D41">
        <w:t>эндоэкология</w:t>
      </w:r>
      <w:proofErr w:type="spellEnd"/>
      <w:r w:rsidRPr="00810D41">
        <w:t xml:space="preserve">,  </w:t>
      </w:r>
      <w:proofErr w:type="spellStart"/>
      <w:r w:rsidRPr="00810D41">
        <w:t>детоксикационное</w:t>
      </w:r>
      <w:proofErr w:type="spellEnd"/>
      <w:r w:rsidRPr="00810D41">
        <w:t xml:space="preserve"> средство, эндотелиальная система, </w:t>
      </w:r>
      <w:proofErr w:type="spellStart"/>
      <w:r w:rsidRPr="00810D41">
        <w:t>эндоочищение</w:t>
      </w:r>
      <w:proofErr w:type="spellEnd"/>
      <w:r w:rsidRPr="00810D41">
        <w:t xml:space="preserve">.  </w:t>
      </w:r>
    </w:p>
    <w:p w:rsidR="00810D41" w:rsidRPr="00810D41" w:rsidRDefault="00810D41" w:rsidP="00810D41">
      <w:r w:rsidRPr="00810D41">
        <w:t>Актуальность</w:t>
      </w:r>
    </w:p>
    <w:p w:rsidR="00810D41" w:rsidRPr="00810D41" w:rsidRDefault="00810D41" w:rsidP="00810D41">
      <w:r w:rsidRPr="00810D41">
        <w:t xml:space="preserve"> Душица, как классическое </w:t>
      </w:r>
      <w:proofErr w:type="spellStart"/>
      <w:r w:rsidRPr="00810D41">
        <w:t>эндоочищающее</w:t>
      </w:r>
      <w:proofErr w:type="spellEnd"/>
      <w:r w:rsidRPr="00810D41">
        <w:t xml:space="preserve"> средство, повышает функцию всех выделительных систем (кишечника, почек, дыхательных путей, сальных и потовых желез). Её эффект состоит из легкого слабительного, отхаркивающего, мочегонного, потогонного, </w:t>
      </w:r>
      <w:proofErr w:type="spellStart"/>
      <w:r w:rsidRPr="00810D41">
        <w:t>сокогонного</w:t>
      </w:r>
      <w:proofErr w:type="spellEnd"/>
      <w:r w:rsidRPr="00810D41">
        <w:t xml:space="preserve">, желчегонного, </w:t>
      </w:r>
      <w:proofErr w:type="spellStart"/>
      <w:r w:rsidRPr="00810D41">
        <w:t>гемоочищающего</w:t>
      </w:r>
      <w:proofErr w:type="spellEnd"/>
      <w:r w:rsidRPr="00810D41">
        <w:t xml:space="preserve">, антитоксического, </w:t>
      </w:r>
      <w:proofErr w:type="spellStart"/>
      <w:r w:rsidRPr="00810D41">
        <w:t>гепатопротекторного</w:t>
      </w:r>
      <w:proofErr w:type="spellEnd"/>
      <w:r w:rsidRPr="00810D41">
        <w:t xml:space="preserve">, </w:t>
      </w:r>
      <w:proofErr w:type="spellStart"/>
      <w:r w:rsidRPr="00810D41">
        <w:t>кардиопротекторного</w:t>
      </w:r>
      <w:proofErr w:type="spellEnd"/>
      <w:r w:rsidRPr="00810D41">
        <w:t xml:space="preserve">, </w:t>
      </w:r>
      <w:proofErr w:type="spellStart"/>
      <w:r w:rsidRPr="00810D41">
        <w:t>нейротропного</w:t>
      </w:r>
      <w:proofErr w:type="spellEnd"/>
      <w:r w:rsidRPr="00810D41">
        <w:t xml:space="preserve">, </w:t>
      </w:r>
      <w:proofErr w:type="spellStart"/>
      <w:r w:rsidRPr="00810D41">
        <w:t>эндокриностимулирующего</w:t>
      </w:r>
      <w:proofErr w:type="spellEnd"/>
      <w:r w:rsidRPr="00810D41">
        <w:t xml:space="preserve"> действий [1, 5]. </w:t>
      </w:r>
    </w:p>
    <w:p w:rsidR="00810D41" w:rsidRPr="00810D41" w:rsidRDefault="00810D41" w:rsidP="00810D41">
      <w:r w:rsidRPr="00810D41">
        <w:t xml:space="preserve">Еще в эпоху Авиценны очищение жидкой среды организма (крови, лимфы, желчи, мочи, межтканевой жидкости) считалось основной тактикой персидско-таджикской медицины. Препараты, применяемые с этой целью, ибн </w:t>
      </w:r>
      <w:proofErr w:type="spellStart"/>
      <w:r w:rsidRPr="00810D41">
        <w:t>Сино</w:t>
      </w:r>
      <w:proofErr w:type="spellEnd"/>
      <w:r w:rsidRPr="00810D41">
        <w:t xml:space="preserve"> называл очищающими средствами, которое  способствовали  выделению токсических веществ из организма через потовые и сальные железы. При этом учитывалось широкое применение различных видов душицы в качестве </w:t>
      </w:r>
      <w:proofErr w:type="spellStart"/>
      <w:r w:rsidRPr="00810D41">
        <w:t>детоксикационного</w:t>
      </w:r>
      <w:proofErr w:type="spellEnd"/>
      <w:r w:rsidRPr="00810D41">
        <w:t xml:space="preserve"> средства [2].</w:t>
      </w:r>
    </w:p>
    <w:p w:rsidR="00810D41" w:rsidRPr="00810D41" w:rsidRDefault="00810D41" w:rsidP="00810D41">
      <w:r w:rsidRPr="00810D41">
        <w:t xml:space="preserve">До сих пор это средство используется в качестве </w:t>
      </w:r>
      <w:proofErr w:type="spellStart"/>
      <w:r w:rsidRPr="00810D41">
        <w:t>эндоочищающего</w:t>
      </w:r>
      <w:proofErr w:type="spellEnd"/>
      <w:r w:rsidRPr="00810D41">
        <w:t xml:space="preserve"> внутрь (</w:t>
      </w:r>
      <w:proofErr w:type="spellStart"/>
      <w:r w:rsidRPr="00810D41">
        <w:t>endo</w:t>
      </w:r>
      <w:proofErr w:type="spellEnd"/>
      <w:r w:rsidRPr="00810D41">
        <w:t>)  при  лечении  заболеваний, в основе которых лежат нарушения обменных процессов в эндотелиальной системе организма (желудочно-кишечном тракте, дыхательной, мочевыделительной системах, при заболеваниях печени, сахарном диабете и других) [2-5].</w:t>
      </w:r>
    </w:p>
    <w:p w:rsidR="00810D41" w:rsidRPr="00810D41" w:rsidRDefault="00810D41" w:rsidP="00810D41">
      <w:r w:rsidRPr="00810D41">
        <w:t xml:space="preserve">Известно,  что почки и потовые железы играют важную роль в очищении организма от различных экзогенных (абиотических), эндогенных (биотических), в том числе различных метаболитов и шлаков. Благодаря возникновению потогонного эффекта с последующей элиминацией метаболитов совершается процесс очищения внутренней среды организма от биотических </w:t>
      </w:r>
      <w:proofErr w:type="spellStart"/>
      <w:r w:rsidRPr="00810D41">
        <w:t>эндоэкологических</w:t>
      </w:r>
      <w:proofErr w:type="spellEnd"/>
      <w:r w:rsidRPr="00810D41">
        <w:t xml:space="preserve"> факторов.</w:t>
      </w:r>
    </w:p>
    <w:p w:rsidR="00810D41" w:rsidRPr="00810D41" w:rsidRDefault="00810D41" w:rsidP="00810D41">
      <w:r w:rsidRPr="00810D41">
        <w:t xml:space="preserve">Ранее нами экспериментально было доказано </w:t>
      </w:r>
      <w:proofErr w:type="spellStart"/>
      <w:r w:rsidRPr="00810D41">
        <w:t>гепатопротекторное</w:t>
      </w:r>
      <w:proofErr w:type="spellEnd"/>
      <w:r w:rsidRPr="00810D41">
        <w:t xml:space="preserve">, </w:t>
      </w:r>
      <w:proofErr w:type="spellStart"/>
      <w:r w:rsidRPr="00810D41">
        <w:t>сокогонное</w:t>
      </w:r>
      <w:proofErr w:type="spellEnd"/>
      <w:r w:rsidRPr="00810D41">
        <w:t xml:space="preserve">, желчегонное, гипохолестеринемическое, антиатерогенное, </w:t>
      </w:r>
      <w:proofErr w:type="spellStart"/>
      <w:r w:rsidRPr="00810D41">
        <w:t>антиуратозное</w:t>
      </w:r>
      <w:proofErr w:type="spellEnd"/>
      <w:r w:rsidRPr="00810D41">
        <w:t xml:space="preserve">, </w:t>
      </w:r>
      <w:proofErr w:type="spellStart"/>
      <w:r w:rsidRPr="00810D41">
        <w:t>гипокоагулирующее</w:t>
      </w:r>
      <w:proofErr w:type="spellEnd"/>
      <w:r w:rsidRPr="00810D41">
        <w:t xml:space="preserve"> действие эфирного масла и настоя (1:10) травы душицы мелкоцветковой.</w:t>
      </w:r>
    </w:p>
    <w:p w:rsidR="00810D41" w:rsidRPr="00810D41" w:rsidRDefault="00810D41" w:rsidP="00810D41">
      <w:r w:rsidRPr="00810D41">
        <w:lastRenderedPageBreak/>
        <w:t xml:space="preserve">Цель </w:t>
      </w:r>
    </w:p>
    <w:p w:rsidR="00810D41" w:rsidRPr="00810D41" w:rsidRDefault="00810D41" w:rsidP="00810D41">
      <w:r w:rsidRPr="00810D41">
        <w:t>Изучить мочегонное и потогонное действие настоя травы душицы мелкоцветковой.</w:t>
      </w:r>
    </w:p>
    <w:p w:rsidR="00810D41" w:rsidRPr="00810D41" w:rsidRDefault="00810D41" w:rsidP="00810D41">
      <w:r w:rsidRPr="00810D41">
        <w:t xml:space="preserve">Материалы и методы исследования </w:t>
      </w:r>
    </w:p>
    <w:p w:rsidR="00810D41" w:rsidRPr="00810D41" w:rsidRDefault="00810D41" w:rsidP="00810D41">
      <w:r w:rsidRPr="00810D41">
        <w:t xml:space="preserve">Влияние различных доз настоя (1:10) травы душицы мелкоцветковой (НТДМ) на диурез в остром опыте изучено на 60 беспородных белых крысах массой 160-170 г. по методике К.Д. </w:t>
      </w:r>
      <w:proofErr w:type="spellStart"/>
      <w:r w:rsidRPr="00810D41">
        <w:t>Саргина</w:t>
      </w:r>
      <w:proofErr w:type="spellEnd"/>
      <w:r w:rsidRPr="00810D41">
        <w:t xml:space="preserve"> [7].</w:t>
      </w:r>
    </w:p>
    <w:p w:rsidR="00810D41" w:rsidRPr="00810D41" w:rsidRDefault="00810D41" w:rsidP="00810D41">
      <w:r w:rsidRPr="00810D41">
        <w:t xml:space="preserve">Животные были распределены на следующие группы: 1 – </w:t>
      </w:r>
      <w:proofErr w:type="spellStart"/>
      <w:r w:rsidRPr="00810D41">
        <w:t>интактные</w:t>
      </w:r>
      <w:proofErr w:type="spellEnd"/>
      <w:r w:rsidRPr="00810D41">
        <w:t xml:space="preserve">, получавшие до водной нагрузки дистиллированную воду в дозе 5 мл/кг; 2 и 3 серии – опытные крысы, которым за 40 мин. до водной нагрузки </w:t>
      </w:r>
      <w:proofErr w:type="spellStart"/>
      <w:r w:rsidRPr="00810D41">
        <w:t>внутрижелудочно</w:t>
      </w:r>
      <w:proofErr w:type="spellEnd"/>
      <w:r w:rsidRPr="00810D41">
        <w:t xml:space="preserve">  вводили НТДМ  соответственно в дозе 2- 5 мл/кг массы.</w:t>
      </w:r>
    </w:p>
    <w:p w:rsidR="00810D41" w:rsidRPr="00810D41" w:rsidRDefault="00810D41" w:rsidP="00810D41">
      <w:r w:rsidRPr="00810D41">
        <w:t xml:space="preserve"> Действие настоя травы душицы мелкоцветковой  (НТДМ)  на потоотделение в остром опыте изучалось на 60 крысах массой 170-190 г. распределенных на следующие серии: 1 – контрольные, которым за 30 мин до помещения в </w:t>
      </w:r>
      <w:proofErr w:type="spellStart"/>
      <w:r w:rsidRPr="00810D41">
        <w:t>климокамеру</w:t>
      </w:r>
      <w:proofErr w:type="spellEnd"/>
      <w:r w:rsidRPr="00810D41">
        <w:t xml:space="preserve">  </w:t>
      </w:r>
      <w:proofErr w:type="spellStart"/>
      <w:r w:rsidRPr="00810D41">
        <w:t>внутрижелудочно</w:t>
      </w:r>
      <w:proofErr w:type="spellEnd"/>
      <w:r w:rsidRPr="00810D41">
        <w:t xml:space="preserve"> вводили </w:t>
      </w:r>
      <w:proofErr w:type="spellStart"/>
      <w:r w:rsidRPr="00810D41">
        <w:t>физраствор</w:t>
      </w:r>
      <w:proofErr w:type="spellEnd"/>
      <w:r w:rsidRPr="00810D41">
        <w:t xml:space="preserve"> 0,9% в дозе 2 мл/кг; 2-3серии - животные, которым за 30 мин до помещения в </w:t>
      </w:r>
      <w:proofErr w:type="spellStart"/>
      <w:r w:rsidRPr="00810D41">
        <w:t>климокамеру</w:t>
      </w:r>
      <w:proofErr w:type="spellEnd"/>
      <w:r w:rsidRPr="00810D41">
        <w:t xml:space="preserve">  </w:t>
      </w:r>
      <w:proofErr w:type="spellStart"/>
      <w:r w:rsidRPr="00810D41">
        <w:t>внутрижелудочно</w:t>
      </w:r>
      <w:proofErr w:type="spellEnd"/>
      <w:r w:rsidRPr="00810D41">
        <w:t xml:space="preserve">  вводили НТДМ в дозах 2 и 5 мл/кг массы.</w:t>
      </w:r>
    </w:p>
    <w:p w:rsidR="00810D41" w:rsidRPr="00810D41" w:rsidRDefault="00810D41" w:rsidP="00810D41">
      <w:r w:rsidRPr="00810D41">
        <w:t xml:space="preserve">Влияние  НТДМ на потоотделение изучено с помощью </w:t>
      </w:r>
      <w:proofErr w:type="spellStart"/>
      <w:r w:rsidRPr="00810D41">
        <w:t>климокамеры</w:t>
      </w:r>
      <w:proofErr w:type="spellEnd"/>
      <w:r w:rsidRPr="00810D41">
        <w:t xml:space="preserve"> «</w:t>
      </w:r>
      <w:proofErr w:type="spellStart"/>
      <w:r w:rsidRPr="00810D41">
        <w:t>Mitron</w:t>
      </w:r>
      <w:proofErr w:type="spellEnd"/>
      <w:r w:rsidRPr="00810D41">
        <w:t xml:space="preserve">» производства Германии. Регистрировался исходный уровень влажности внутри камеры (Р1) при Т=28°С. Затем в </w:t>
      </w:r>
      <w:proofErr w:type="spellStart"/>
      <w:r w:rsidRPr="00810D41">
        <w:t>климокамеру</w:t>
      </w:r>
      <w:proofErr w:type="spellEnd"/>
      <w:r w:rsidRPr="00810D41">
        <w:t xml:space="preserve"> поочерёдно на 20 мин. помещалась по 10 животных опытной (предварительно получавших за 0,5 часа испытываемые дозы НТДМ)  и контрольной (получавших соответствующий объём  </w:t>
      </w:r>
      <w:proofErr w:type="spellStart"/>
      <w:r w:rsidRPr="00810D41">
        <w:t>физраствора</w:t>
      </w:r>
      <w:proofErr w:type="spellEnd"/>
      <w:r w:rsidRPr="00810D41">
        <w:t xml:space="preserve"> 0,9%) серий. После этого фиксировали уровень повышения влажности внутри камеры. Степень вычисления влажности вычисляли по формуле:  </w:t>
      </w:r>
    </w:p>
    <w:p w:rsidR="00810D41" w:rsidRPr="00810D41" w:rsidRDefault="00810D41" w:rsidP="00810D41">
      <w:r w:rsidRPr="00810D41">
        <w:t>Н2 – Н1= %</w:t>
      </w:r>
    </w:p>
    <w:p w:rsidR="00810D41" w:rsidRPr="00810D41" w:rsidRDefault="00810D41" w:rsidP="00810D41">
      <w:r w:rsidRPr="00810D41">
        <w:t>где: Н1 – исходный уровень влажности внутри камеры;</w:t>
      </w:r>
    </w:p>
    <w:p w:rsidR="00810D41" w:rsidRPr="00810D41" w:rsidRDefault="00810D41" w:rsidP="00810D41">
      <w:r w:rsidRPr="00810D41">
        <w:t xml:space="preserve">       Н2 – уровень повышения влажности после помещения в камеру животных опыт</w:t>
      </w:r>
      <w:r>
        <w:t xml:space="preserve">ной или контрольной серий. </w:t>
      </w:r>
    </w:p>
    <w:p w:rsidR="00810D41" w:rsidRPr="00810D41" w:rsidRDefault="00810D41" w:rsidP="00810D41">
      <w:r w:rsidRPr="00810D41">
        <w:t xml:space="preserve">Результаты исследования и их обсуждение </w:t>
      </w:r>
    </w:p>
    <w:p w:rsidR="00810D41" w:rsidRPr="00810D41" w:rsidRDefault="00810D41" w:rsidP="00810D41">
      <w:r w:rsidRPr="00810D41">
        <w:t xml:space="preserve">НТДМ в дозе 2- 5 мл/кг массы вызывал заметное увеличение объёма мочи, выделившейся в течение 4 часов (P&lt;0,01). Объём собранной мочи в этих сериях был почти в 2 раза выше, чем у контрольных животных (P&lt; 0,01-0,001)  [3].                                                                                                               </w:t>
      </w:r>
    </w:p>
    <w:p w:rsidR="00810D41" w:rsidRPr="00810D41" w:rsidRDefault="00810D41" w:rsidP="00810D41">
      <w:r w:rsidRPr="00810D41">
        <w:t xml:space="preserve">Реакция мочи у контрольных и опытных животных была без изменений. При этом рН мочи была в пределах 6,4–7,8, при </w:t>
      </w:r>
      <w:proofErr w:type="spellStart"/>
      <w:r w:rsidRPr="00810D41">
        <w:t>микроскопировании</w:t>
      </w:r>
      <w:proofErr w:type="spellEnd"/>
      <w:r w:rsidRPr="00810D41">
        <w:t xml:space="preserve"> эритроцитов в поле зрения не обнаружено, встречались лишь одиночные лейкоциты (табл. 1).                                                   </w:t>
      </w:r>
    </w:p>
    <w:p w:rsidR="00810D41" w:rsidRPr="00810D41" w:rsidRDefault="00810D41" w:rsidP="00810D41">
      <w:r w:rsidRPr="00810D41">
        <w:t xml:space="preserve">Таблица 1 </w:t>
      </w:r>
    </w:p>
    <w:p w:rsidR="00810D41" w:rsidRPr="00810D41" w:rsidRDefault="00810D41" w:rsidP="00810D41">
      <w:r w:rsidRPr="00810D41">
        <w:t>Диуретическое действие настоя (1:10) травы душицы мелкоцветковой</w:t>
      </w:r>
    </w:p>
    <w:p w:rsidR="00810D41" w:rsidRPr="00810D41" w:rsidRDefault="00810D41" w:rsidP="00810D41">
      <w:r w:rsidRPr="00810D41">
        <w:t>в остром опыте. В среднем из 19- 20 крыс в серии.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180"/>
        <w:gridCol w:w="2204"/>
        <w:gridCol w:w="2147"/>
      </w:tblGrid>
      <w:tr w:rsidR="00810D41" w:rsidRPr="00810D41" w:rsidTr="00F161D8">
        <w:tc>
          <w:tcPr>
            <w:tcW w:w="3143" w:type="dxa"/>
            <w:vMerge w:val="restart"/>
          </w:tcPr>
          <w:p w:rsidR="00810D41" w:rsidRPr="00810D41" w:rsidRDefault="00810D41" w:rsidP="00810D41">
            <w:r w:rsidRPr="00810D41">
              <w:t>Серия опытов и</w:t>
            </w:r>
          </w:p>
          <w:p w:rsidR="00810D41" w:rsidRPr="00810D41" w:rsidRDefault="00810D41" w:rsidP="00810D41">
            <w:r w:rsidRPr="00810D41">
              <w:t>дозы на кг массы</w:t>
            </w:r>
          </w:p>
        </w:tc>
        <w:tc>
          <w:tcPr>
            <w:tcW w:w="4386" w:type="dxa"/>
            <w:gridSpan w:val="2"/>
          </w:tcPr>
          <w:p w:rsidR="00810D41" w:rsidRPr="00810D41" w:rsidRDefault="00810D41" w:rsidP="00810D41">
            <w:r w:rsidRPr="00810D41">
              <w:t>Количество выделившейся мочи</w:t>
            </w:r>
          </w:p>
        </w:tc>
        <w:tc>
          <w:tcPr>
            <w:tcW w:w="2148" w:type="dxa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рН  мочи</w:t>
            </w:r>
          </w:p>
        </w:tc>
      </w:tr>
      <w:tr w:rsidR="00810D41" w:rsidRPr="00810D41" w:rsidTr="00F161D8">
        <w:tc>
          <w:tcPr>
            <w:tcW w:w="0" w:type="auto"/>
            <w:vMerge/>
            <w:vAlign w:val="center"/>
          </w:tcPr>
          <w:p w:rsidR="00810D41" w:rsidRPr="00810D41" w:rsidRDefault="00810D41" w:rsidP="00810D41"/>
        </w:tc>
        <w:tc>
          <w:tcPr>
            <w:tcW w:w="2181" w:type="dxa"/>
          </w:tcPr>
          <w:p w:rsidR="00810D41" w:rsidRPr="00810D41" w:rsidRDefault="00810D41" w:rsidP="00810D41">
            <w:r w:rsidRPr="00810D41">
              <w:t>за 1 час в мл</w:t>
            </w:r>
          </w:p>
        </w:tc>
        <w:tc>
          <w:tcPr>
            <w:tcW w:w="2205" w:type="dxa"/>
          </w:tcPr>
          <w:p w:rsidR="00810D41" w:rsidRPr="00810D41" w:rsidRDefault="00810D41" w:rsidP="00810D41">
            <w:r w:rsidRPr="00810D41">
              <w:t>всего за 4 часа</w:t>
            </w:r>
          </w:p>
        </w:tc>
        <w:tc>
          <w:tcPr>
            <w:tcW w:w="2148" w:type="dxa"/>
            <w:vMerge w:val="restart"/>
          </w:tcPr>
          <w:p w:rsidR="00810D41" w:rsidRPr="00810D41" w:rsidRDefault="00810D41" w:rsidP="00810D41"/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>1. Контрольный, через:</w:t>
            </w:r>
          </w:p>
        </w:tc>
        <w:tc>
          <w:tcPr>
            <w:tcW w:w="2181" w:type="dxa"/>
          </w:tcPr>
          <w:p w:rsidR="00810D41" w:rsidRPr="00810D41" w:rsidRDefault="00810D41" w:rsidP="00810D41"/>
        </w:tc>
        <w:tc>
          <w:tcPr>
            <w:tcW w:w="2205" w:type="dxa"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1 час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1,21 ± 0,02</w:t>
            </w:r>
          </w:p>
        </w:tc>
        <w:tc>
          <w:tcPr>
            <w:tcW w:w="2205" w:type="dxa"/>
            <w:vMerge w:val="restart"/>
          </w:tcPr>
          <w:p w:rsidR="00810D41" w:rsidRPr="00810D41" w:rsidRDefault="00810D41" w:rsidP="00810D41">
            <w:r w:rsidRPr="00810D41">
              <w:t>3,51 ± 0,03</w:t>
            </w:r>
          </w:p>
          <w:p w:rsidR="00810D41" w:rsidRPr="00810D41" w:rsidRDefault="00810D41" w:rsidP="00810D41">
            <w:r w:rsidRPr="00810D41">
              <w:t>100%</w:t>
            </w:r>
          </w:p>
          <w:p w:rsidR="00810D41" w:rsidRPr="00810D41" w:rsidRDefault="00810D41" w:rsidP="00810D41"/>
        </w:tc>
        <w:tc>
          <w:tcPr>
            <w:tcW w:w="2148" w:type="dxa"/>
            <w:vMerge w:val="restart"/>
          </w:tcPr>
          <w:p w:rsidR="00810D41" w:rsidRPr="00810D41" w:rsidRDefault="00810D41" w:rsidP="00810D41">
            <w:r w:rsidRPr="00810D41">
              <w:t>6,4 ± 0,08</w:t>
            </w:r>
          </w:p>
          <w:p w:rsidR="00810D41" w:rsidRPr="00810D41" w:rsidRDefault="00810D41" w:rsidP="00810D41">
            <w:r w:rsidRPr="00810D41">
              <w:t>100%</w:t>
            </w:r>
          </w:p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2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1,0 ± 0,01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3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1,3 ± 0,01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>2.НТДМ  2 мл/кг, через:</w:t>
            </w:r>
          </w:p>
        </w:tc>
        <w:tc>
          <w:tcPr>
            <w:tcW w:w="2181" w:type="dxa"/>
          </w:tcPr>
          <w:p w:rsidR="00810D41" w:rsidRPr="00810D41" w:rsidRDefault="00810D41" w:rsidP="00810D41"/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1 час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2,61 ± 0,03</w:t>
            </w:r>
          </w:p>
          <w:p w:rsidR="00810D41" w:rsidRPr="00810D41" w:rsidRDefault="00810D41" w:rsidP="00810D41"/>
        </w:tc>
        <w:tc>
          <w:tcPr>
            <w:tcW w:w="2205" w:type="dxa"/>
            <w:vMerge w:val="restart"/>
          </w:tcPr>
          <w:p w:rsidR="00810D41" w:rsidRPr="00810D41" w:rsidRDefault="00810D41" w:rsidP="00810D41">
            <w:r w:rsidRPr="00810D41">
              <w:t>5,12 ± 0,07</w:t>
            </w:r>
          </w:p>
          <w:p w:rsidR="00810D41" w:rsidRPr="00810D41" w:rsidRDefault="00810D41" w:rsidP="00810D41">
            <w:r w:rsidRPr="00810D41">
              <w:t>45,8</w:t>
            </w:r>
          </w:p>
          <w:p w:rsidR="00810D41" w:rsidRPr="00810D41" w:rsidRDefault="00810D41" w:rsidP="00810D41">
            <w:r w:rsidRPr="00810D41">
              <w:t>P&lt; 0,001</w:t>
            </w:r>
          </w:p>
        </w:tc>
        <w:tc>
          <w:tcPr>
            <w:tcW w:w="2148" w:type="dxa"/>
            <w:vMerge w:val="restart"/>
          </w:tcPr>
          <w:p w:rsidR="00810D41" w:rsidRPr="00810D41" w:rsidRDefault="00810D41" w:rsidP="00810D41">
            <w:r w:rsidRPr="00810D41">
              <w:t>6,8 ± 0,07</w:t>
            </w:r>
          </w:p>
          <w:p w:rsidR="00810D41" w:rsidRPr="00810D41" w:rsidRDefault="00810D41" w:rsidP="00810D41">
            <w:r w:rsidRPr="00810D41">
              <w:t>6,25</w:t>
            </w:r>
          </w:p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2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1,35 ± 0,02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3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1,16 ± 0,02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3.НТДМ 5 мл/кг, через: </w:t>
            </w:r>
          </w:p>
        </w:tc>
        <w:tc>
          <w:tcPr>
            <w:tcW w:w="2181" w:type="dxa"/>
          </w:tcPr>
          <w:p w:rsidR="00810D41" w:rsidRPr="00810D41" w:rsidRDefault="00810D41" w:rsidP="00810D41"/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1 час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2,85 ± 0,02</w:t>
            </w:r>
          </w:p>
        </w:tc>
        <w:tc>
          <w:tcPr>
            <w:tcW w:w="2205" w:type="dxa"/>
            <w:vMerge w:val="restart"/>
          </w:tcPr>
          <w:p w:rsidR="00810D41" w:rsidRPr="00810D41" w:rsidRDefault="00810D41" w:rsidP="00810D41">
            <w:r w:rsidRPr="00810D41">
              <w:t>5,97 ± 0,04</w:t>
            </w:r>
          </w:p>
          <w:p w:rsidR="00810D41" w:rsidRPr="00810D41" w:rsidRDefault="00810D41" w:rsidP="00810D41">
            <w:r w:rsidRPr="00810D41">
              <w:t>70,0</w:t>
            </w:r>
          </w:p>
          <w:p w:rsidR="00810D41" w:rsidRPr="00810D41" w:rsidRDefault="00810D41" w:rsidP="00810D41">
            <w:r w:rsidRPr="00810D41">
              <w:t>P&lt; 0,001</w:t>
            </w:r>
          </w:p>
          <w:p w:rsidR="00810D41" w:rsidRPr="00810D41" w:rsidRDefault="00810D41" w:rsidP="00810D41"/>
          <w:p w:rsidR="00810D41" w:rsidRPr="00810D41" w:rsidRDefault="00810D41" w:rsidP="00810D41"/>
        </w:tc>
        <w:tc>
          <w:tcPr>
            <w:tcW w:w="2148" w:type="dxa"/>
            <w:vMerge w:val="restart"/>
          </w:tcPr>
          <w:p w:rsidR="00810D41" w:rsidRPr="00810D41" w:rsidRDefault="00810D41" w:rsidP="00810D41">
            <w:r w:rsidRPr="00810D41">
              <w:t>6,9 ± 0,03</w:t>
            </w:r>
          </w:p>
          <w:p w:rsidR="00810D41" w:rsidRPr="00810D41" w:rsidRDefault="00810D41" w:rsidP="00810D41">
            <w:r w:rsidRPr="00810D41">
              <w:t>7,8</w:t>
            </w:r>
          </w:p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2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1,72 ± 0,01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  <w:tr w:rsidR="00810D41" w:rsidRPr="00810D41" w:rsidTr="00F161D8">
        <w:tc>
          <w:tcPr>
            <w:tcW w:w="3143" w:type="dxa"/>
          </w:tcPr>
          <w:p w:rsidR="00810D41" w:rsidRPr="00810D41" w:rsidRDefault="00810D41" w:rsidP="00810D41">
            <w:r w:rsidRPr="00810D41">
              <w:t xml:space="preserve">                             3 часа</w:t>
            </w:r>
          </w:p>
        </w:tc>
        <w:tc>
          <w:tcPr>
            <w:tcW w:w="2181" w:type="dxa"/>
          </w:tcPr>
          <w:p w:rsidR="00810D41" w:rsidRPr="00810D41" w:rsidRDefault="00810D41" w:rsidP="00810D41">
            <w:r w:rsidRPr="00810D41">
              <w:t>1,4 ± 0,01</w:t>
            </w:r>
          </w:p>
        </w:tc>
        <w:tc>
          <w:tcPr>
            <w:tcW w:w="2205" w:type="dxa"/>
            <w:vMerge/>
          </w:tcPr>
          <w:p w:rsidR="00810D41" w:rsidRPr="00810D41" w:rsidRDefault="00810D41" w:rsidP="00810D41"/>
        </w:tc>
        <w:tc>
          <w:tcPr>
            <w:tcW w:w="2148" w:type="dxa"/>
            <w:vMerge/>
          </w:tcPr>
          <w:p w:rsidR="00810D41" w:rsidRPr="00810D41" w:rsidRDefault="00810D41" w:rsidP="00810D41"/>
        </w:tc>
      </w:tr>
    </w:tbl>
    <w:p w:rsidR="00810D41" w:rsidRPr="00810D41" w:rsidRDefault="00810D41" w:rsidP="00810D41">
      <w:r w:rsidRPr="00810D41">
        <w:t xml:space="preserve">Примечание:  M ± m      * - значение Р для опытный серии дано по </w:t>
      </w:r>
    </w:p>
    <w:p w:rsidR="00810D41" w:rsidRPr="00810D41" w:rsidRDefault="00810D41" w:rsidP="00810D41">
      <w:r w:rsidRPr="00810D41">
        <w:t xml:space="preserve">                        P&lt; 0,01                сравнению с контрольными  </w:t>
      </w:r>
    </w:p>
    <w:p w:rsidR="00810D41" w:rsidRPr="00810D41" w:rsidRDefault="00810D41" w:rsidP="00810D41"/>
    <w:p w:rsidR="00810D41" w:rsidRPr="00810D41" w:rsidRDefault="00810D41" w:rsidP="00810D41">
      <w:r w:rsidRPr="00810D41">
        <w:t xml:space="preserve">Исходные показатели гидрометра в </w:t>
      </w:r>
      <w:proofErr w:type="spellStart"/>
      <w:r w:rsidRPr="00810D41">
        <w:t>термокамере</w:t>
      </w:r>
      <w:proofErr w:type="spellEnd"/>
      <w:r w:rsidRPr="00810D41">
        <w:t xml:space="preserve">  брались за 100%. У животных контрольной серии уровень влажности в </w:t>
      </w:r>
      <w:proofErr w:type="spellStart"/>
      <w:r w:rsidRPr="00810D41">
        <w:t>термокамере</w:t>
      </w:r>
      <w:proofErr w:type="spellEnd"/>
      <w:r w:rsidRPr="00810D41">
        <w:t xml:space="preserve"> за 20 мин достигал 10,5 ± 0,06 (табл. 2).</w:t>
      </w:r>
    </w:p>
    <w:p w:rsidR="00810D41" w:rsidRPr="00810D41" w:rsidRDefault="00810D41" w:rsidP="00810D41">
      <w:r w:rsidRPr="00810D41">
        <w:t>Таблица 2</w:t>
      </w:r>
    </w:p>
    <w:p w:rsidR="00810D41" w:rsidRPr="00810D41" w:rsidRDefault="00810D41" w:rsidP="00810D41">
      <w:proofErr w:type="spellStart"/>
      <w:r w:rsidRPr="00810D41">
        <w:t>Гипергидрозное</w:t>
      </w:r>
      <w:proofErr w:type="spellEnd"/>
      <w:r w:rsidRPr="00810D41">
        <w:t xml:space="preserve"> действие настоя (1:10) травы душицы  мелкоцветковой.                                                                 В среднем из 10-12 крыс в серии.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0D41" w:rsidRPr="00810D41" w:rsidTr="00F161D8">
        <w:tc>
          <w:tcPr>
            <w:tcW w:w="3190" w:type="dxa"/>
            <w:vMerge w:val="restart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Серия опытов и</w:t>
            </w:r>
          </w:p>
          <w:p w:rsidR="00810D41" w:rsidRPr="00810D41" w:rsidRDefault="00810D41" w:rsidP="00810D41">
            <w:r w:rsidRPr="00810D41">
              <w:t>дозы на кг массы</w:t>
            </w:r>
          </w:p>
        </w:tc>
        <w:tc>
          <w:tcPr>
            <w:tcW w:w="6381" w:type="dxa"/>
            <w:gridSpan w:val="2"/>
          </w:tcPr>
          <w:p w:rsidR="00810D41" w:rsidRPr="00810D41" w:rsidRDefault="00810D41" w:rsidP="00810D41">
            <w:r w:rsidRPr="00810D41">
              <w:t>Уровень накопления влажности за 20</w:t>
            </w:r>
          </w:p>
        </w:tc>
      </w:tr>
      <w:tr w:rsidR="00810D41" w:rsidRPr="00810D41" w:rsidTr="00F161D8">
        <w:tc>
          <w:tcPr>
            <w:tcW w:w="0" w:type="auto"/>
            <w:vMerge/>
            <w:vAlign w:val="center"/>
          </w:tcPr>
          <w:p w:rsidR="00810D41" w:rsidRPr="00810D41" w:rsidRDefault="00810D41" w:rsidP="00810D41"/>
        </w:tc>
        <w:tc>
          <w:tcPr>
            <w:tcW w:w="6381" w:type="dxa"/>
            <w:gridSpan w:val="2"/>
          </w:tcPr>
          <w:p w:rsidR="00810D41" w:rsidRPr="00810D41" w:rsidRDefault="00810D41" w:rsidP="00810D41">
            <w:r w:rsidRPr="00810D41">
              <w:t xml:space="preserve">Показатели гидрометра в </w:t>
            </w:r>
            <w:proofErr w:type="spellStart"/>
            <w:r w:rsidRPr="00810D41">
              <w:t>климокамере</w:t>
            </w:r>
            <w:proofErr w:type="spellEnd"/>
          </w:p>
        </w:tc>
      </w:tr>
      <w:tr w:rsidR="00810D41" w:rsidRPr="00810D41" w:rsidTr="00F161D8">
        <w:tc>
          <w:tcPr>
            <w:tcW w:w="0" w:type="auto"/>
            <w:vMerge/>
            <w:vAlign w:val="center"/>
          </w:tcPr>
          <w:p w:rsidR="00810D41" w:rsidRPr="00810D41" w:rsidRDefault="00810D41" w:rsidP="00810D41"/>
        </w:tc>
        <w:tc>
          <w:tcPr>
            <w:tcW w:w="3190" w:type="dxa"/>
          </w:tcPr>
          <w:p w:rsidR="00810D41" w:rsidRPr="00810D41" w:rsidRDefault="00810D41" w:rsidP="00810D41">
            <w:r w:rsidRPr="00810D41">
              <w:t>уровень влажности Н</w:t>
            </w:r>
          </w:p>
        </w:tc>
        <w:tc>
          <w:tcPr>
            <w:tcW w:w="3191" w:type="dxa"/>
          </w:tcPr>
          <w:p w:rsidR="00810D41" w:rsidRPr="00810D41" w:rsidRDefault="00810D41" w:rsidP="00810D41">
            <w:r w:rsidRPr="00810D41">
              <w:t>Н в % по сравнению с</w:t>
            </w:r>
          </w:p>
          <w:p w:rsidR="00810D41" w:rsidRPr="00810D41" w:rsidRDefault="00810D41" w:rsidP="00810D41">
            <w:r w:rsidRPr="00810D41">
              <w:t>контрольной серией</w:t>
            </w:r>
          </w:p>
        </w:tc>
      </w:tr>
      <w:tr w:rsidR="00810D41" w:rsidRPr="00810D41" w:rsidTr="00F161D8">
        <w:tc>
          <w:tcPr>
            <w:tcW w:w="3190" w:type="dxa"/>
          </w:tcPr>
          <w:p w:rsidR="00810D41" w:rsidRPr="00810D41" w:rsidRDefault="00810D41" w:rsidP="00810D41">
            <w:r w:rsidRPr="00810D41">
              <w:t>1.Контрольные – физ.</w:t>
            </w:r>
          </w:p>
          <w:p w:rsidR="00810D41" w:rsidRPr="00810D41" w:rsidRDefault="00810D41" w:rsidP="00810D41">
            <w:r w:rsidRPr="00810D41">
              <w:t>Раствор 0,9%-5 мл/кг</w:t>
            </w:r>
          </w:p>
        </w:tc>
        <w:tc>
          <w:tcPr>
            <w:tcW w:w="3190" w:type="dxa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10,5 ± 0,03</w:t>
            </w:r>
          </w:p>
        </w:tc>
        <w:tc>
          <w:tcPr>
            <w:tcW w:w="3191" w:type="dxa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100 %</w:t>
            </w:r>
          </w:p>
        </w:tc>
      </w:tr>
      <w:tr w:rsidR="00810D41" w:rsidRPr="00810D41" w:rsidTr="00F161D8">
        <w:tc>
          <w:tcPr>
            <w:tcW w:w="3190" w:type="dxa"/>
          </w:tcPr>
          <w:p w:rsidR="00810D41" w:rsidRPr="00810D41" w:rsidRDefault="00810D41" w:rsidP="00810D41">
            <w:r w:rsidRPr="00810D41">
              <w:t>2.НТДМ 2 мл/кг</w:t>
            </w:r>
          </w:p>
        </w:tc>
        <w:tc>
          <w:tcPr>
            <w:tcW w:w="3190" w:type="dxa"/>
          </w:tcPr>
          <w:p w:rsidR="00810D41" w:rsidRPr="00810D41" w:rsidRDefault="00810D41" w:rsidP="00810D41">
            <w:r w:rsidRPr="00810D41">
              <w:t>13,5 ± 0,01*</w:t>
            </w:r>
          </w:p>
          <w:p w:rsidR="00810D41" w:rsidRPr="00810D41" w:rsidRDefault="00810D41" w:rsidP="00810D41">
            <w:r w:rsidRPr="00810D41">
              <w:t>P&lt; 0,05</w:t>
            </w:r>
          </w:p>
        </w:tc>
        <w:tc>
          <w:tcPr>
            <w:tcW w:w="3191" w:type="dxa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28,5</w:t>
            </w:r>
          </w:p>
        </w:tc>
      </w:tr>
      <w:tr w:rsidR="00810D41" w:rsidRPr="00810D41" w:rsidTr="00F161D8">
        <w:trPr>
          <w:trHeight w:val="917"/>
        </w:trPr>
        <w:tc>
          <w:tcPr>
            <w:tcW w:w="3190" w:type="dxa"/>
          </w:tcPr>
          <w:p w:rsidR="00810D41" w:rsidRPr="00810D41" w:rsidRDefault="00810D41" w:rsidP="00810D41">
            <w:r w:rsidRPr="00810D41">
              <w:t>3.НТДМ 5 мл/кг</w:t>
            </w:r>
          </w:p>
        </w:tc>
        <w:tc>
          <w:tcPr>
            <w:tcW w:w="3190" w:type="dxa"/>
          </w:tcPr>
          <w:p w:rsidR="00810D41" w:rsidRPr="00810D41" w:rsidRDefault="00810D41" w:rsidP="00810D41">
            <w:r w:rsidRPr="00810D41">
              <w:t>20,5 ± 0,05</w:t>
            </w:r>
          </w:p>
          <w:p w:rsidR="00810D41" w:rsidRPr="00810D41" w:rsidRDefault="00810D41" w:rsidP="00810D41">
            <w:r w:rsidRPr="00810D41">
              <w:t>P&lt; 0,001</w:t>
            </w:r>
          </w:p>
        </w:tc>
        <w:tc>
          <w:tcPr>
            <w:tcW w:w="3191" w:type="dxa"/>
          </w:tcPr>
          <w:p w:rsidR="00810D41" w:rsidRPr="00810D41" w:rsidRDefault="00810D41" w:rsidP="00810D41"/>
          <w:p w:rsidR="00810D41" w:rsidRPr="00810D41" w:rsidRDefault="00810D41" w:rsidP="00810D41">
            <w:r w:rsidRPr="00810D41">
              <w:t>95,2</w:t>
            </w:r>
          </w:p>
        </w:tc>
      </w:tr>
    </w:tbl>
    <w:p w:rsidR="00810D41" w:rsidRPr="00810D41" w:rsidRDefault="00810D41" w:rsidP="00810D41">
      <w:r w:rsidRPr="00810D41">
        <w:t>Примечание:  M ± m    * - значение Р для опытных серий дано по сравнению</w:t>
      </w:r>
    </w:p>
    <w:p w:rsidR="00810D41" w:rsidRPr="00810D41" w:rsidRDefault="00810D41" w:rsidP="00810D41">
      <w:r w:rsidRPr="00810D41">
        <w:t xml:space="preserve">                             P&lt; 0,05 - </w:t>
      </w:r>
      <w:r>
        <w:t>0,001           с контрольными.</w:t>
      </w:r>
    </w:p>
    <w:p w:rsidR="00810D41" w:rsidRPr="00810D41" w:rsidRDefault="00810D41" w:rsidP="00810D41">
      <w:r w:rsidRPr="00810D41">
        <w:t xml:space="preserve">У животных, предварительно получавших внутрь НТДМ в дозе 2 мл/кг массы, уровень влажности внутри </w:t>
      </w:r>
      <w:proofErr w:type="spellStart"/>
      <w:r w:rsidRPr="00810D41">
        <w:t>термокамеры</w:t>
      </w:r>
      <w:proofErr w:type="spellEnd"/>
      <w:r w:rsidRPr="00810D41">
        <w:t xml:space="preserve"> за 20 мин повышался на  28,5% (P&lt;0,001), а после введения препарата в дозе 5 мл/кг массы – почти в 2,5 раза и в среднем составлял 95,2 %.  Шерсть и кожные покровы становились мокрыми [2, 3, 4, 6].</w:t>
      </w:r>
    </w:p>
    <w:p w:rsidR="00810D41" w:rsidRPr="00810D41" w:rsidRDefault="00810D41" w:rsidP="00810D41">
      <w:r w:rsidRPr="00810D41">
        <w:t>Выводы</w:t>
      </w:r>
    </w:p>
    <w:p w:rsidR="00810D41" w:rsidRPr="00810D41" w:rsidRDefault="00810D41" w:rsidP="00810D41">
      <w:r w:rsidRPr="00810D41">
        <w:t xml:space="preserve">  Проведенными экспериментами установлено,  что очищение организма эндотелиальной системой происходит благодаря наличию активного диуретического и потогонного эффектов НТДМ, что в сочетании с его противовоспалительным действием имеет важное значение для профилактики лечения различных инфекционных (снижая концентрации нитратов, </w:t>
      </w:r>
      <w:proofErr w:type="spellStart"/>
      <w:r w:rsidRPr="00810D41">
        <w:t>уратов</w:t>
      </w:r>
      <w:proofErr w:type="spellEnd"/>
      <w:r w:rsidRPr="00810D41">
        <w:t xml:space="preserve"> и выводя шлаки из организма) и соматических  заболеваний. Судя по показателям цитологического исследования мочи, НТДМ не обладает нефротоксическим действием.</w:t>
      </w:r>
    </w:p>
    <w:p w:rsidR="00810D41" w:rsidRPr="00810D41" w:rsidRDefault="00810D41" w:rsidP="00810D41"/>
    <w:p w:rsidR="00810D41" w:rsidRPr="00810D41" w:rsidRDefault="00810D41" w:rsidP="00810D41">
      <w:r w:rsidRPr="00810D41">
        <w:t xml:space="preserve">Литература                                          </w:t>
      </w:r>
    </w:p>
    <w:p w:rsidR="00810D41" w:rsidRPr="00810D41" w:rsidRDefault="00810D41" w:rsidP="00810D41">
      <w:r w:rsidRPr="00810D41">
        <w:t xml:space="preserve">1. </w:t>
      </w:r>
      <w:proofErr w:type="spellStart"/>
      <w:r w:rsidRPr="00810D41">
        <w:t>Абуали</w:t>
      </w:r>
      <w:proofErr w:type="spellEnd"/>
      <w:r w:rsidRPr="00810D41">
        <w:t xml:space="preserve"> ибн </w:t>
      </w:r>
      <w:proofErr w:type="spellStart"/>
      <w:r w:rsidRPr="00810D41">
        <w:t>Сино</w:t>
      </w:r>
      <w:proofErr w:type="spellEnd"/>
      <w:r w:rsidRPr="00810D41">
        <w:t xml:space="preserve">.  Канон врачебной науки. Кн.2. Ташкент: Изд-во  </w:t>
      </w:r>
      <w:proofErr w:type="spellStart"/>
      <w:r w:rsidRPr="00810D41">
        <w:t>Узб</w:t>
      </w:r>
      <w:proofErr w:type="spellEnd"/>
      <w:r w:rsidRPr="00810D41">
        <w:t>. ССР, 1966. 820 с.</w:t>
      </w:r>
    </w:p>
    <w:p w:rsidR="00810D41" w:rsidRPr="00810D41" w:rsidRDefault="00810D41" w:rsidP="00810D41">
      <w:r w:rsidRPr="00810D41">
        <w:t xml:space="preserve">2. </w:t>
      </w:r>
      <w:proofErr w:type="spellStart"/>
      <w:r w:rsidRPr="00810D41">
        <w:t>Зубайдова</w:t>
      </w:r>
      <w:proofErr w:type="spellEnd"/>
      <w:r w:rsidRPr="00810D41">
        <w:t xml:space="preserve"> Т.М. Фармакология </w:t>
      </w:r>
      <w:proofErr w:type="spellStart"/>
      <w:r w:rsidRPr="00810D41">
        <w:t>ориганола</w:t>
      </w:r>
      <w:proofErr w:type="spellEnd"/>
      <w:r w:rsidRPr="00810D41">
        <w:t xml:space="preserve">: </w:t>
      </w:r>
      <w:proofErr w:type="spellStart"/>
      <w:r w:rsidRPr="00810D41">
        <w:t>дисс</w:t>
      </w:r>
      <w:proofErr w:type="spellEnd"/>
      <w:r w:rsidRPr="00810D41">
        <w:t>. канд. мед. наук. Душанбе, 1993. 155 с.</w:t>
      </w:r>
    </w:p>
    <w:p w:rsidR="00810D41" w:rsidRPr="00810D41" w:rsidRDefault="00810D41" w:rsidP="00810D41">
      <w:r w:rsidRPr="00810D41">
        <w:t xml:space="preserve">3. </w:t>
      </w:r>
      <w:proofErr w:type="spellStart"/>
      <w:r w:rsidRPr="00810D41">
        <w:t>Зубайдова</w:t>
      </w:r>
      <w:proofErr w:type="spellEnd"/>
      <w:r w:rsidRPr="00810D41">
        <w:t xml:space="preserve"> Т.М. Потогонное действие настоя травы душицы мелкоцветковой в эксперименте // </w:t>
      </w:r>
      <w:proofErr w:type="spellStart"/>
      <w:r w:rsidRPr="00810D41">
        <w:t>Здравохранение</w:t>
      </w:r>
      <w:proofErr w:type="spellEnd"/>
      <w:r w:rsidRPr="00810D41">
        <w:t xml:space="preserve"> Таджикистана:  матер. второй </w:t>
      </w:r>
      <w:proofErr w:type="spellStart"/>
      <w:r w:rsidRPr="00810D41">
        <w:t>Респуб.конф</w:t>
      </w:r>
      <w:proofErr w:type="spellEnd"/>
      <w:r w:rsidRPr="00810D41">
        <w:t xml:space="preserve">. «Здоровое питание – здоровая  нация» с  </w:t>
      </w:r>
      <w:proofErr w:type="spellStart"/>
      <w:r w:rsidRPr="00810D41">
        <w:t>междун</w:t>
      </w:r>
      <w:proofErr w:type="spellEnd"/>
      <w:r w:rsidRPr="00810D41">
        <w:t>. участием. Душанбе, 2009. №3. С.199-201.</w:t>
      </w:r>
    </w:p>
    <w:p w:rsidR="00810D41" w:rsidRPr="00810D41" w:rsidRDefault="00810D41" w:rsidP="00810D41">
      <w:r w:rsidRPr="00810D41">
        <w:t xml:space="preserve">4. </w:t>
      </w:r>
      <w:proofErr w:type="spellStart"/>
      <w:r w:rsidRPr="00810D41">
        <w:t>Зубайдова</w:t>
      </w:r>
      <w:proofErr w:type="spellEnd"/>
      <w:r w:rsidRPr="00810D41">
        <w:t xml:space="preserve"> Т. М.  Мочегонное действие настоя 1:10 травы душицы мелкоцветковой (НТДМ) в эксперименте. //49-я научно-практическая конференция ТГМУ им. </w:t>
      </w:r>
      <w:proofErr w:type="spellStart"/>
      <w:r w:rsidRPr="00810D41">
        <w:t>Абуали</w:t>
      </w:r>
      <w:proofErr w:type="spellEnd"/>
      <w:r w:rsidRPr="00810D41">
        <w:t xml:space="preserve"> ибн </w:t>
      </w:r>
      <w:proofErr w:type="spellStart"/>
      <w:r w:rsidRPr="00810D41">
        <w:t>Сино</w:t>
      </w:r>
      <w:proofErr w:type="spellEnd"/>
      <w:r w:rsidRPr="00810D41">
        <w:t xml:space="preserve"> «Адаптация, стресс, здоровье». Душанбе, 2001. С.337-339.</w:t>
      </w:r>
    </w:p>
    <w:p w:rsidR="00810D41" w:rsidRPr="00810D41" w:rsidRDefault="00810D41" w:rsidP="00810D41">
      <w:r w:rsidRPr="00810D41">
        <w:t xml:space="preserve">5. Нуралиев Ю.Н. Медицина  эпохи </w:t>
      </w:r>
      <w:proofErr w:type="spellStart"/>
      <w:r w:rsidRPr="00810D41">
        <w:t>Саманидов</w:t>
      </w:r>
      <w:proofErr w:type="spellEnd"/>
      <w:r w:rsidRPr="00810D41">
        <w:t xml:space="preserve">.  Душанбе , 1999. 299с.  </w:t>
      </w:r>
    </w:p>
    <w:p w:rsidR="00810D41" w:rsidRPr="00810D41" w:rsidRDefault="00810D41" w:rsidP="00810D41">
      <w:r w:rsidRPr="00810D41">
        <w:t xml:space="preserve">6. Нуралиев Ю.Н., </w:t>
      </w:r>
      <w:proofErr w:type="spellStart"/>
      <w:r w:rsidRPr="00810D41">
        <w:t>Шамсуддинов</w:t>
      </w:r>
      <w:proofErr w:type="spellEnd"/>
      <w:r w:rsidRPr="00810D41">
        <w:t xml:space="preserve"> Ш.Н., </w:t>
      </w:r>
      <w:proofErr w:type="spellStart"/>
      <w:r w:rsidRPr="00810D41">
        <w:t>Зубайдова</w:t>
      </w:r>
      <w:proofErr w:type="spellEnd"/>
      <w:r w:rsidRPr="00810D41">
        <w:t xml:space="preserve"> Т.М. К проблеме разработки </w:t>
      </w:r>
      <w:proofErr w:type="spellStart"/>
      <w:r w:rsidRPr="00810D41">
        <w:t>нитрато</w:t>
      </w:r>
      <w:proofErr w:type="spellEnd"/>
      <w:r w:rsidRPr="00810D41">
        <w:t xml:space="preserve">-уксусной модели </w:t>
      </w:r>
      <w:proofErr w:type="spellStart"/>
      <w:r w:rsidRPr="00810D41">
        <w:t>гиперурекемии</w:t>
      </w:r>
      <w:proofErr w:type="spellEnd"/>
      <w:r w:rsidRPr="00810D41">
        <w:t xml:space="preserve"> у белых крыс // Матер. I конгресса медработников РТ «Медицина и здоровье». Душанбе, 1997. Т.1. С. 359-361.</w:t>
      </w:r>
    </w:p>
    <w:p w:rsidR="00810D41" w:rsidRPr="00810D41" w:rsidRDefault="00810D41" w:rsidP="00810D41">
      <w:r w:rsidRPr="00810D41">
        <w:t xml:space="preserve">7. </w:t>
      </w:r>
      <w:proofErr w:type="spellStart"/>
      <w:r w:rsidRPr="00810D41">
        <w:t>Саргин</w:t>
      </w:r>
      <w:proofErr w:type="spellEnd"/>
      <w:r w:rsidRPr="00810D41">
        <w:t xml:space="preserve"> К.Д. Биологическая оценка лекарственных веществ. М.: </w:t>
      </w:r>
      <w:proofErr w:type="spellStart"/>
      <w:r w:rsidRPr="00810D41">
        <w:t>Медгиз</w:t>
      </w:r>
      <w:proofErr w:type="spellEnd"/>
      <w:r w:rsidRPr="00810D41">
        <w:t>, 1938. С.113-116.</w:t>
      </w:r>
    </w:p>
    <w:p w:rsidR="00810D41" w:rsidRPr="00810D41" w:rsidRDefault="00810D41" w:rsidP="00810D41"/>
    <w:p w:rsidR="00810D41" w:rsidRPr="00810D41" w:rsidRDefault="00810D41" w:rsidP="00810D41">
      <w:pPr>
        <w:pStyle w:val="1"/>
      </w:pPr>
      <w:proofErr w:type="spellStart"/>
      <w:r w:rsidRPr="00810D41">
        <w:t>Зубайдова</w:t>
      </w:r>
      <w:proofErr w:type="spellEnd"/>
      <w:r w:rsidRPr="00810D41">
        <w:t xml:space="preserve">  Т. М., Нуралиев Ю.Н, Ганиев Х.А.</w:t>
      </w:r>
    </w:p>
    <w:p w:rsidR="00810D41" w:rsidRPr="00810D41" w:rsidRDefault="00810D41" w:rsidP="00810D41">
      <w:pPr>
        <w:pStyle w:val="1"/>
      </w:pPr>
      <w:r w:rsidRPr="00810D41">
        <w:t xml:space="preserve">К механизму эндотелиального, </w:t>
      </w:r>
      <w:proofErr w:type="spellStart"/>
      <w:r w:rsidRPr="00810D41">
        <w:t>эндоэкол</w:t>
      </w:r>
      <w:r>
        <w:t>огического</w:t>
      </w:r>
      <w:proofErr w:type="spellEnd"/>
      <w:r>
        <w:t xml:space="preserve"> и </w:t>
      </w:r>
      <w:proofErr w:type="spellStart"/>
      <w:r>
        <w:t>эндопротекторного</w:t>
      </w:r>
      <w:proofErr w:type="spellEnd"/>
      <w:r>
        <w:t xml:space="preserve"> </w:t>
      </w:r>
      <w:r w:rsidRPr="00810D41">
        <w:t>эффектов травы душицы мелкоцветковой</w:t>
      </w:r>
    </w:p>
    <w:p w:rsidR="00810D41" w:rsidRPr="00810D41" w:rsidRDefault="00810D41" w:rsidP="00810D41">
      <w:r w:rsidRPr="00810D41">
        <w:t xml:space="preserve">    Ключевые слова: очищение жидкой среды организма, </w:t>
      </w:r>
      <w:proofErr w:type="spellStart"/>
      <w:r w:rsidRPr="00810D41">
        <w:t>эндоэкология</w:t>
      </w:r>
      <w:proofErr w:type="spellEnd"/>
      <w:r w:rsidRPr="00810D41">
        <w:t xml:space="preserve">,  </w:t>
      </w:r>
      <w:proofErr w:type="spellStart"/>
      <w:r w:rsidRPr="00810D41">
        <w:t>детоксикационное</w:t>
      </w:r>
      <w:proofErr w:type="spellEnd"/>
      <w:r w:rsidRPr="00810D41">
        <w:t xml:space="preserve"> средство, эндотелиальная система, </w:t>
      </w:r>
      <w:proofErr w:type="spellStart"/>
      <w:r w:rsidRPr="00810D41">
        <w:t>эндоочищение</w:t>
      </w:r>
      <w:proofErr w:type="spellEnd"/>
      <w:r w:rsidRPr="00810D41">
        <w:t xml:space="preserve">.  </w:t>
      </w:r>
    </w:p>
    <w:p w:rsidR="00810D41" w:rsidRPr="00810D41" w:rsidRDefault="00810D41" w:rsidP="00810D41">
      <w:r w:rsidRPr="00810D41">
        <w:t xml:space="preserve">  Проведенными экспериментами установлено,  что очищение организма эндотелиальной системой происходит благодаря наличию активного диуретического и потогонного эффектов НТДМ, что в сочетании с его противовоспалительным действием имеет важное значение для профилактики лечения различных инфекционных (снижая концентрации нитратов, </w:t>
      </w:r>
      <w:proofErr w:type="spellStart"/>
      <w:r w:rsidRPr="00810D41">
        <w:t>уратов</w:t>
      </w:r>
      <w:proofErr w:type="spellEnd"/>
      <w:r w:rsidRPr="00810D41">
        <w:t xml:space="preserve"> и выводя шлаки из организма) и соматических  заболеваний. Судя по показателям цитологического исследования мочи, НТДМ не обладает нефротоксическим</w:t>
      </w:r>
      <w:r>
        <w:t xml:space="preserve"> действием.</w:t>
      </w:r>
    </w:p>
    <w:p w:rsidR="00810D41" w:rsidRPr="00810D41" w:rsidRDefault="00810D41" w:rsidP="00810D41">
      <w:pPr>
        <w:pStyle w:val="1"/>
      </w:pPr>
      <w:proofErr w:type="spellStart"/>
      <w:r w:rsidRPr="00810D41">
        <w:t>Зубайдова</w:t>
      </w:r>
      <w:proofErr w:type="spellEnd"/>
      <w:r w:rsidRPr="00810D41">
        <w:t xml:space="preserve">  Т. М., Нуралиев Ю.Н, Ганиев Х.А.</w:t>
      </w:r>
    </w:p>
    <w:p w:rsidR="00810D41" w:rsidRPr="00810D41" w:rsidRDefault="00810D41" w:rsidP="00810D41">
      <w:pPr>
        <w:pStyle w:val="1"/>
      </w:pPr>
      <w:proofErr w:type="spellStart"/>
      <w:r w:rsidRPr="00810D41">
        <w:t>Оиди</w:t>
      </w:r>
      <w:proofErr w:type="spellEnd"/>
      <w:r w:rsidRPr="00810D41">
        <w:t xml:space="preserve"> </w:t>
      </w:r>
      <w:proofErr w:type="spellStart"/>
      <w:r w:rsidRPr="00810D41">
        <w:t>хосияти</w:t>
      </w:r>
      <w:proofErr w:type="spellEnd"/>
      <w:r w:rsidRPr="00810D41">
        <w:t xml:space="preserve"> </w:t>
      </w:r>
      <w:proofErr w:type="spellStart"/>
      <w:r w:rsidRPr="00810D41">
        <w:t>вучудпокнамои</w:t>
      </w:r>
      <w:proofErr w:type="spellEnd"/>
      <w:r w:rsidRPr="00810D41">
        <w:t xml:space="preserve">, </w:t>
      </w:r>
      <w:proofErr w:type="spellStart"/>
      <w:r w:rsidRPr="00810D41">
        <w:t>эндоэкологии</w:t>
      </w:r>
      <w:proofErr w:type="spellEnd"/>
      <w:r w:rsidRPr="00810D41">
        <w:t xml:space="preserve">, эндотелии,  </w:t>
      </w:r>
      <w:proofErr w:type="spellStart"/>
      <w:r w:rsidRPr="00810D41">
        <w:t>ва</w:t>
      </w:r>
      <w:proofErr w:type="spellEnd"/>
      <w:r w:rsidRPr="00810D41">
        <w:t xml:space="preserve"> </w:t>
      </w:r>
      <w:proofErr w:type="spellStart"/>
      <w:r w:rsidRPr="00810D41">
        <w:t>эндопротектории</w:t>
      </w:r>
      <w:proofErr w:type="spellEnd"/>
      <w:r w:rsidRPr="00810D41">
        <w:t xml:space="preserve">   </w:t>
      </w:r>
      <w:proofErr w:type="spellStart"/>
      <w:r w:rsidRPr="00810D41">
        <w:t>гиёхи</w:t>
      </w:r>
      <w:proofErr w:type="spellEnd"/>
      <w:r w:rsidRPr="00810D41">
        <w:t xml:space="preserve"> </w:t>
      </w:r>
      <w:proofErr w:type="spellStart"/>
      <w:r w:rsidRPr="00810D41">
        <w:t>коккути</w:t>
      </w:r>
      <w:proofErr w:type="spellEnd"/>
      <w:r w:rsidRPr="00810D41">
        <w:t xml:space="preserve"> </w:t>
      </w:r>
      <w:proofErr w:type="spellStart"/>
      <w:r w:rsidRPr="00810D41">
        <w:t>майдагул</w:t>
      </w:r>
      <w:proofErr w:type="spellEnd"/>
    </w:p>
    <w:p w:rsidR="00810D41" w:rsidRPr="00810D41" w:rsidRDefault="00810D41" w:rsidP="00810D41">
      <w:proofErr w:type="spellStart"/>
      <w:r w:rsidRPr="00810D41">
        <w:t>Гиёхи</w:t>
      </w:r>
      <w:proofErr w:type="spellEnd"/>
      <w:r w:rsidRPr="00810D41">
        <w:t xml:space="preserve">  </w:t>
      </w:r>
      <w:proofErr w:type="spellStart"/>
      <w:r w:rsidRPr="00810D41">
        <w:t>коккутиро</w:t>
      </w:r>
      <w:proofErr w:type="spellEnd"/>
      <w:r w:rsidRPr="00810D41">
        <w:t xml:space="preserve"> </w:t>
      </w:r>
      <w:proofErr w:type="spellStart"/>
      <w:r w:rsidRPr="00810D41">
        <w:t>хамчун</w:t>
      </w:r>
      <w:proofErr w:type="spellEnd"/>
      <w:r w:rsidRPr="00810D41">
        <w:t xml:space="preserve">  </w:t>
      </w:r>
      <w:proofErr w:type="spellStart"/>
      <w:r w:rsidRPr="00810D41">
        <w:t>ассоси</w:t>
      </w:r>
      <w:proofErr w:type="spellEnd"/>
      <w:r w:rsidRPr="00810D41">
        <w:t xml:space="preserve"> </w:t>
      </w:r>
      <w:proofErr w:type="spellStart"/>
      <w:r w:rsidRPr="00810D41">
        <w:t>эндоэкологии</w:t>
      </w:r>
      <w:proofErr w:type="spellEnd"/>
      <w:r w:rsidRPr="00810D41">
        <w:t xml:space="preserve">   ба </w:t>
      </w:r>
      <w:proofErr w:type="spellStart"/>
      <w:r w:rsidRPr="00810D41">
        <w:t>сифати</w:t>
      </w:r>
      <w:proofErr w:type="spellEnd"/>
      <w:r w:rsidRPr="00810D41">
        <w:t xml:space="preserve">  </w:t>
      </w:r>
      <w:proofErr w:type="spellStart"/>
      <w:r w:rsidRPr="00810D41">
        <w:t>вучудпокнамои</w:t>
      </w:r>
      <w:proofErr w:type="spellEnd"/>
      <w:r w:rsidRPr="00810D41">
        <w:t xml:space="preserve">  </w:t>
      </w:r>
      <w:proofErr w:type="spellStart"/>
      <w:r w:rsidRPr="00810D41">
        <w:t>ва подзахри дар тибби мардумии</w:t>
      </w:r>
      <w:proofErr w:type="spellEnd"/>
      <w:r w:rsidRPr="00810D41">
        <w:t xml:space="preserve"> </w:t>
      </w:r>
      <w:proofErr w:type="spellStart"/>
      <w:r w:rsidRPr="00810D41">
        <w:t>точик</w:t>
      </w:r>
      <w:proofErr w:type="spellEnd"/>
      <w:r w:rsidRPr="00810D41">
        <w:t xml:space="preserve">  </w:t>
      </w:r>
      <w:proofErr w:type="spellStart"/>
      <w:r w:rsidRPr="00810D41">
        <w:t>истифода</w:t>
      </w:r>
      <w:proofErr w:type="spellEnd"/>
      <w:r w:rsidRPr="00810D41">
        <w:t xml:space="preserve"> </w:t>
      </w:r>
      <w:proofErr w:type="spellStart"/>
      <w:r w:rsidRPr="00810D41">
        <w:t>мебурданд</w:t>
      </w:r>
      <w:proofErr w:type="spellEnd"/>
      <w:r w:rsidRPr="00810D41">
        <w:t xml:space="preserve">.  </w:t>
      </w:r>
      <w:proofErr w:type="spellStart"/>
      <w:r w:rsidRPr="00810D41">
        <w:t>Абуали</w:t>
      </w:r>
      <w:proofErr w:type="spellEnd"/>
      <w:r w:rsidRPr="00810D41">
        <w:t xml:space="preserve"> ибн </w:t>
      </w:r>
      <w:proofErr w:type="spellStart"/>
      <w:r w:rsidRPr="00810D41">
        <w:t>Сино</w:t>
      </w:r>
      <w:proofErr w:type="spellEnd"/>
      <w:r w:rsidRPr="00810D41">
        <w:t xml:space="preserve">  </w:t>
      </w:r>
      <w:proofErr w:type="spellStart"/>
      <w:r w:rsidRPr="00810D41">
        <w:t>дорухое</w:t>
      </w:r>
      <w:proofErr w:type="spellEnd"/>
      <w:r w:rsidRPr="00810D41">
        <w:t xml:space="preserve">, </w:t>
      </w:r>
      <w:proofErr w:type="spellStart"/>
      <w:r w:rsidRPr="00810D41">
        <w:t>ки</w:t>
      </w:r>
      <w:proofErr w:type="spellEnd"/>
      <w:r w:rsidRPr="00810D41">
        <w:t xml:space="preserve">  </w:t>
      </w:r>
      <w:proofErr w:type="spellStart"/>
      <w:r w:rsidRPr="00810D41">
        <w:t>асоси</w:t>
      </w:r>
      <w:proofErr w:type="spellEnd"/>
      <w:r w:rsidRPr="00810D41">
        <w:t xml:space="preserve"> </w:t>
      </w:r>
      <w:proofErr w:type="spellStart"/>
      <w:r w:rsidRPr="00810D41">
        <w:t>онро</w:t>
      </w:r>
      <w:proofErr w:type="spellEnd"/>
      <w:r w:rsidRPr="00810D41">
        <w:t xml:space="preserve"> </w:t>
      </w:r>
      <w:proofErr w:type="spellStart"/>
      <w:r w:rsidRPr="00810D41">
        <w:t>коккути</w:t>
      </w:r>
      <w:proofErr w:type="spellEnd"/>
      <w:r w:rsidRPr="00810D41">
        <w:t xml:space="preserve">  </w:t>
      </w:r>
      <w:proofErr w:type="spellStart"/>
      <w:r w:rsidRPr="00810D41">
        <w:t>дарбар</w:t>
      </w:r>
      <w:proofErr w:type="spellEnd"/>
      <w:r w:rsidRPr="00810D41">
        <w:t xml:space="preserve">  </w:t>
      </w:r>
      <w:proofErr w:type="spellStart"/>
      <w:r w:rsidRPr="00810D41">
        <w:t>мегирифт</w:t>
      </w:r>
      <w:proofErr w:type="spellEnd"/>
      <w:r w:rsidRPr="00810D41">
        <w:t xml:space="preserve">, </w:t>
      </w:r>
      <w:proofErr w:type="spellStart"/>
      <w:r w:rsidRPr="00810D41">
        <w:t>хамчун</w:t>
      </w:r>
      <w:proofErr w:type="spellEnd"/>
      <w:r w:rsidRPr="00810D41">
        <w:t xml:space="preserve"> </w:t>
      </w:r>
      <w:proofErr w:type="spellStart"/>
      <w:r w:rsidRPr="00810D41">
        <w:t>вучуднамо</w:t>
      </w:r>
      <w:proofErr w:type="spellEnd"/>
      <w:r w:rsidRPr="00810D41">
        <w:t xml:space="preserve"> </w:t>
      </w:r>
      <w:proofErr w:type="spellStart"/>
      <w:r w:rsidRPr="00810D41">
        <w:t>ва</w:t>
      </w:r>
      <w:proofErr w:type="spellEnd"/>
      <w:r w:rsidRPr="00810D41">
        <w:t xml:space="preserve"> </w:t>
      </w:r>
      <w:proofErr w:type="spellStart"/>
      <w:r w:rsidRPr="00810D41">
        <w:t>подзахр</w:t>
      </w:r>
      <w:proofErr w:type="spellEnd"/>
      <w:r w:rsidRPr="00810D41">
        <w:t xml:space="preserve"> </w:t>
      </w:r>
      <w:proofErr w:type="spellStart"/>
      <w:r w:rsidRPr="00810D41">
        <w:t>мстифода</w:t>
      </w:r>
      <w:proofErr w:type="spellEnd"/>
      <w:r w:rsidRPr="00810D41">
        <w:t xml:space="preserve">  </w:t>
      </w:r>
      <w:proofErr w:type="spellStart"/>
      <w:r w:rsidRPr="00810D41">
        <w:t>мебурд</w:t>
      </w:r>
      <w:proofErr w:type="spellEnd"/>
      <w:r w:rsidRPr="00810D41">
        <w:t xml:space="preserve"> </w:t>
      </w:r>
      <w:proofErr w:type="spellStart"/>
      <w:r w:rsidRPr="00810D41">
        <w:t>ва</w:t>
      </w:r>
      <w:proofErr w:type="spellEnd"/>
      <w:r w:rsidRPr="00810D41">
        <w:t xml:space="preserve"> ба </w:t>
      </w:r>
      <w:proofErr w:type="spellStart"/>
      <w:r w:rsidRPr="00810D41">
        <w:t>беморон</w:t>
      </w:r>
      <w:proofErr w:type="spellEnd"/>
      <w:r w:rsidRPr="00810D41">
        <w:t xml:space="preserve"> </w:t>
      </w:r>
      <w:proofErr w:type="spellStart"/>
      <w:r w:rsidRPr="00810D41">
        <w:t>тавсия</w:t>
      </w:r>
      <w:proofErr w:type="spellEnd"/>
      <w:r w:rsidRPr="00810D41">
        <w:t xml:space="preserve"> </w:t>
      </w:r>
      <w:proofErr w:type="spellStart"/>
      <w:r w:rsidRPr="00810D41">
        <w:t>медод</w:t>
      </w:r>
      <w:proofErr w:type="spellEnd"/>
      <w:r w:rsidRPr="00810D41">
        <w:t>.</w:t>
      </w:r>
    </w:p>
    <w:p w:rsidR="00810D41" w:rsidRPr="00810D41" w:rsidRDefault="00810D41" w:rsidP="00810D41">
      <w:pPr>
        <w:pStyle w:val="1"/>
      </w:pPr>
      <w:proofErr w:type="spellStart"/>
      <w:r w:rsidRPr="00810D41">
        <w:t>Zubaydova</w:t>
      </w:r>
      <w:proofErr w:type="spellEnd"/>
      <w:r w:rsidRPr="00810D41">
        <w:t xml:space="preserve"> T.M.,  </w:t>
      </w:r>
      <w:proofErr w:type="spellStart"/>
      <w:r w:rsidRPr="00810D41">
        <w:t>Nuraliev</w:t>
      </w:r>
      <w:proofErr w:type="spellEnd"/>
      <w:r w:rsidRPr="00810D41">
        <w:t xml:space="preserve"> </w:t>
      </w:r>
      <w:proofErr w:type="spellStart"/>
      <w:r w:rsidRPr="00810D41">
        <w:t>Yu</w:t>
      </w:r>
      <w:proofErr w:type="spellEnd"/>
      <w:r w:rsidRPr="00810D41">
        <w:t xml:space="preserve">. N., </w:t>
      </w:r>
      <w:proofErr w:type="spellStart"/>
      <w:r w:rsidRPr="00810D41">
        <w:t>Ghaniev</w:t>
      </w:r>
      <w:proofErr w:type="spellEnd"/>
      <w:r w:rsidRPr="00810D41">
        <w:t xml:space="preserve"> </w:t>
      </w:r>
      <w:proofErr w:type="spellStart"/>
      <w:r w:rsidRPr="00810D41">
        <w:t>Kh.A</w:t>
      </w:r>
      <w:proofErr w:type="spellEnd"/>
      <w:r w:rsidRPr="00810D41">
        <w:t>.</w:t>
      </w:r>
    </w:p>
    <w:p w:rsidR="00810D41" w:rsidRPr="00810D41" w:rsidRDefault="00810D41" w:rsidP="00810D41">
      <w:pPr>
        <w:pStyle w:val="1"/>
      </w:pPr>
      <w:proofErr w:type="spellStart"/>
      <w:r w:rsidRPr="00810D41">
        <w:t>Ekological</w:t>
      </w:r>
      <w:proofErr w:type="spellEnd"/>
      <w:r w:rsidRPr="00810D41">
        <w:t xml:space="preserve"> </w:t>
      </w:r>
      <w:proofErr w:type="spellStart"/>
      <w:r w:rsidRPr="00810D41">
        <w:t>unusual</w:t>
      </w:r>
      <w:proofErr w:type="spellEnd"/>
      <w:r w:rsidRPr="00810D41">
        <w:t xml:space="preserve"> </w:t>
      </w:r>
      <w:proofErr w:type="spellStart"/>
      <w:r w:rsidRPr="00810D41">
        <w:t>use</w:t>
      </w:r>
      <w:proofErr w:type="spellEnd"/>
      <w:r w:rsidRPr="00810D41">
        <w:t xml:space="preserve">  </w:t>
      </w:r>
      <w:proofErr w:type="spellStart"/>
      <w:r w:rsidRPr="00810D41">
        <w:t>herbae</w:t>
      </w:r>
      <w:proofErr w:type="spellEnd"/>
      <w:r w:rsidRPr="00810D41">
        <w:t xml:space="preserve"> </w:t>
      </w:r>
      <w:proofErr w:type="spellStart"/>
      <w:r w:rsidRPr="00810D41">
        <w:t>Origanum</w:t>
      </w:r>
      <w:proofErr w:type="spellEnd"/>
      <w:r w:rsidRPr="00810D41">
        <w:t xml:space="preserve"> </w:t>
      </w:r>
      <w:proofErr w:type="spellStart"/>
      <w:r w:rsidRPr="00810D41">
        <w:t>qualitative</w:t>
      </w:r>
      <w:proofErr w:type="spellEnd"/>
      <w:r w:rsidRPr="00810D41">
        <w:t xml:space="preserve">  </w:t>
      </w:r>
      <w:proofErr w:type="spellStart"/>
      <w:r w:rsidRPr="00810D41">
        <w:t>detoxikacion</w:t>
      </w:r>
      <w:proofErr w:type="spellEnd"/>
      <w:r w:rsidRPr="00810D41">
        <w:t xml:space="preserve"> </w:t>
      </w:r>
      <w:proofErr w:type="spellStart"/>
      <w:r w:rsidRPr="00810D41">
        <w:t>and</w:t>
      </w:r>
      <w:proofErr w:type="spellEnd"/>
      <w:r w:rsidRPr="00810D41">
        <w:t xml:space="preserve">  </w:t>
      </w:r>
      <w:proofErr w:type="spellStart"/>
      <w:r w:rsidRPr="00810D41">
        <w:t>regined</w:t>
      </w:r>
      <w:proofErr w:type="spellEnd"/>
      <w:r w:rsidRPr="00810D41">
        <w:t xml:space="preserve"> </w:t>
      </w:r>
      <w:proofErr w:type="spellStart"/>
      <w:r w:rsidRPr="00810D41">
        <w:t>means</w:t>
      </w:r>
      <w:proofErr w:type="spellEnd"/>
    </w:p>
    <w:p w:rsidR="00810D41" w:rsidRPr="00810D41" w:rsidRDefault="00810D41" w:rsidP="00810D41">
      <w:proofErr w:type="spellStart"/>
      <w:r w:rsidRPr="00810D41">
        <w:t>The</w:t>
      </w:r>
      <w:proofErr w:type="spellEnd"/>
      <w:r w:rsidRPr="00810D41">
        <w:t xml:space="preserve"> </w:t>
      </w:r>
      <w:proofErr w:type="spellStart"/>
      <w:r w:rsidRPr="00810D41">
        <w:t>herbae</w:t>
      </w:r>
      <w:proofErr w:type="spellEnd"/>
      <w:r w:rsidRPr="00810D41">
        <w:t xml:space="preserve"> </w:t>
      </w:r>
      <w:proofErr w:type="spellStart"/>
      <w:r w:rsidRPr="00810D41">
        <w:t>Origanum</w:t>
      </w:r>
      <w:proofErr w:type="spellEnd"/>
      <w:r w:rsidRPr="00810D41">
        <w:t xml:space="preserve"> </w:t>
      </w:r>
      <w:proofErr w:type="spellStart"/>
      <w:r w:rsidRPr="00810D41">
        <w:t>as</w:t>
      </w:r>
      <w:proofErr w:type="spellEnd"/>
      <w:r w:rsidRPr="00810D41">
        <w:t xml:space="preserve"> </w:t>
      </w:r>
      <w:proofErr w:type="spellStart"/>
      <w:r w:rsidRPr="00810D41">
        <w:t>classical</w:t>
      </w:r>
      <w:proofErr w:type="spellEnd"/>
      <w:r w:rsidRPr="00810D41">
        <w:t xml:space="preserve"> </w:t>
      </w:r>
      <w:proofErr w:type="spellStart"/>
      <w:r w:rsidRPr="00810D41">
        <w:t>underefined</w:t>
      </w:r>
      <w:proofErr w:type="spellEnd"/>
      <w:r w:rsidRPr="00810D41">
        <w:t xml:space="preserve"> </w:t>
      </w:r>
      <w:proofErr w:type="spellStart"/>
      <w:r w:rsidRPr="00810D41">
        <w:t>means</w:t>
      </w:r>
      <w:proofErr w:type="spellEnd"/>
      <w:r w:rsidRPr="00810D41">
        <w:t xml:space="preserve"> </w:t>
      </w:r>
      <w:proofErr w:type="spellStart"/>
      <w:r w:rsidRPr="00810D41">
        <w:t>with</w:t>
      </w:r>
      <w:proofErr w:type="spellEnd"/>
      <w:r w:rsidRPr="00810D41">
        <w:t xml:space="preserve"> </w:t>
      </w:r>
      <w:proofErr w:type="spellStart"/>
      <w:r w:rsidRPr="00810D41">
        <w:t>the</w:t>
      </w:r>
      <w:proofErr w:type="spellEnd"/>
      <w:r w:rsidRPr="00810D41">
        <w:t xml:space="preserve"> </w:t>
      </w:r>
      <w:proofErr w:type="spellStart"/>
      <w:r w:rsidRPr="00810D41">
        <w:t>theory</w:t>
      </w:r>
      <w:proofErr w:type="spellEnd"/>
      <w:r w:rsidRPr="00810D41">
        <w:t xml:space="preserve"> </w:t>
      </w:r>
      <w:proofErr w:type="spellStart"/>
      <w:r w:rsidRPr="00810D41">
        <w:t>of</w:t>
      </w:r>
      <w:proofErr w:type="spellEnd"/>
      <w:r w:rsidRPr="00810D41">
        <w:t xml:space="preserve"> </w:t>
      </w:r>
      <w:proofErr w:type="spellStart"/>
      <w:r w:rsidRPr="00810D41">
        <w:t>Avicena</w:t>
      </w:r>
      <w:proofErr w:type="spellEnd"/>
      <w:r w:rsidRPr="00810D41">
        <w:t xml:space="preserve"> </w:t>
      </w:r>
      <w:proofErr w:type="spellStart"/>
      <w:r w:rsidRPr="00810D41">
        <w:t>increase</w:t>
      </w:r>
      <w:proofErr w:type="spellEnd"/>
      <w:r w:rsidRPr="00810D41">
        <w:t xml:space="preserve"> </w:t>
      </w:r>
      <w:proofErr w:type="spellStart"/>
      <w:r w:rsidRPr="00810D41">
        <w:t>the</w:t>
      </w:r>
      <w:proofErr w:type="spellEnd"/>
      <w:r w:rsidRPr="00810D41">
        <w:t xml:space="preserve"> </w:t>
      </w:r>
      <w:proofErr w:type="spellStart"/>
      <w:r w:rsidRPr="00810D41">
        <w:t>function</w:t>
      </w:r>
      <w:proofErr w:type="spellEnd"/>
      <w:r w:rsidRPr="00810D41">
        <w:t xml:space="preserve"> </w:t>
      </w:r>
      <w:proofErr w:type="spellStart"/>
      <w:r w:rsidRPr="00810D41">
        <w:t>of</w:t>
      </w:r>
      <w:proofErr w:type="spellEnd"/>
      <w:r w:rsidRPr="00810D41">
        <w:t xml:space="preserve"> </w:t>
      </w:r>
      <w:proofErr w:type="spellStart"/>
      <w:r w:rsidRPr="00810D41">
        <w:t>all</w:t>
      </w:r>
      <w:proofErr w:type="spellEnd"/>
      <w:r w:rsidRPr="00810D41">
        <w:t xml:space="preserve"> </w:t>
      </w:r>
      <w:proofErr w:type="spellStart"/>
      <w:r w:rsidRPr="00810D41">
        <w:t>excreate</w:t>
      </w:r>
      <w:proofErr w:type="spellEnd"/>
      <w:r w:rsidRPr="00810D41">
        <w:t xml:space="preserve"> </w:t>
      </w:r>
      <w:proofErr w:type="spellStart"/>
      <w:r w:rsidRPr="00810D41">
        <w:t>systems</w:t>
      </w:r>
      <w:proofErr w:type="spellEnd"/>
      <w:r w:rsidRPr="00810D41">
        <w:t xml:space="preserve"> (</w:t>
      </w:r>
      <w:proofErr w:type="spellStart"/>
      <w:r w:rsidRPr="00810D41">
        <w:t>bowels</w:t>
      </w:r>
      <w:proofErr w:type="spellEnd"/>
      <w:r w:rsidRPr="00810D41">
        <w:t xml:space="preserve">, </w:t>
      </w:r>
      <w:proofErr w:type="spellStart"/>
      <w:r w:rsidRPr="00810D41">
        <w:t>kidneys</w:t>
      </w:r>
      <w:proofErr w:type="spellEnd"/>
      <w:r w:rsidRPr="00810D41">
        <w:t xml:space="preserve">, </w:t>
      </w:r>
      <w:proofErr w:type="spellStart"/>
      <w:r w:rsidRPr="00810D41">
        <w:t>respiratory</w:t>
      </w:r>
      <w:proofErr w:type="spellEnd"/>
      <w:r w:rsidRPr="00810D41">
        <w:t xml:space="preserve">, </w:t>
      </w:r>
      <w:proofErr w:type="spellStart"/>
      <w:r w:rsidRPr="00810D41">
        <w:t>disease</w:t>
      </w:r>
      <w:proofErr w:type="spellEnd"/>
      <w:r w:rsidRPr="00810D41">
        <w:t xml:space="preserve">, </w:t>
      </w:r>
      <w:proofErr w:type="spellStart"/>
      <w:r w:rsidRPr="00810D41">
        <w:t>clemni</w:t>
      </w:r>
      <w:proofErr w:type="spellEnd"/>
      <w:r w:rsidRPr="00810D41">
        <w:t xml:space="preserve"> </w:t>
      </w:r>
      <w:proofErr w:type="spellStart"/>
      <w:r w:rsidRPr="00810D41">
        <w:t>and</w:t>
      </w:r>
      <w:proofErr w:type="spellEnd"/>
      <w:r w:rsidRPr="00810D41">
        <w:t xml:space="preserve">   </w:t>
      </w:r>
      <w:proofErr w:type="spellStart"/>
      <w:r w:rsidRPr="00810D41">
        <w:t>sebctons</w:t>
      </w:r>
      <w:proofErr w:type="spellEnd"/>
      <w:r w:rsidRPr="00810D41">
        <w:t xml:space="preserve"> </w:t>
      </w:r>
      <w:proofErr w:type="spellStart"/>
      <w:r w:rsidRPr="00810D41">
        <w:t>qlands</w:t>
      </w:r>
      <w:proofErr w:type="spellEnd"/>
      <w:r w:rsidRPr="00810D41">
        <w:t>).</w:t>
      </w:r>
    </w:p>
    <w:p w:rsidR="00810D41" w:rsidRPr="00810D41" w:rsidRDefault="00810D41" w:rsidP="00810D41">
      <w:proofErr w:type="spellStart"/>
      <w:r w:rsidRPr="00810D41">
        <w:t>Refiring</w:t>
      </w:r>
      <w:proofErr w:type="spellEnd"/>
      <w:r w:rsidRPr="00810D41">
        <w:t xml:space="preserve">  </w:t>
      </w:r>
      <w:proofErr w:type="spellStart"/>
      <w:r w:rsidRPr="00810D41">
        <w:t>watery</w:t>
      </w:r>
      <w:proofErr w:type="spellEnd"/>
      <w:r w:rsidRPr="00810D41">
        <w:t xml:space="preserve">  </w:t>
      </w:r>
      <w:proofErr w:type="spellStart"/>
      <w:r w:rsidRPr="00810D41">
        <w:t>medium</w:t>
      </w:r>
      <w:proofErr w:type="spellEnd"/>
      <w:r w:rsidRPr="00810D41">
        <w:t xml:space="preserve"> </w:t>
      </w:r>
      <w:proofErr w:type="spellStart"/>
      <w:r w:rsidRPr="00810D41">
        <w:t>of</w:t>
      </w:r>
      <w:proofErr w:type="spellEnd"/>
      <w:r w:rsidRPr="00810D41">
        <w:t xml:space="preserve"> </w:t>
      </w:r>
      <w:proofErr w:type="spellStart"/>
      <w:r w:rsidRPr="00810D41">
        <w:t>organism</w:t>
      </w:r>
      <w:proofErr w:type="spellEnd"/>
      <w:r w:rsidRPr="00810D41">
        <w:t xml:space="preserve"> (</w:t>
      </w:r>
      <w:proofErr w:type="spellStart"/>
      <w:r w:rsidRPr="00810D41">
        <w:t>biood</w:t>
      </w:r>
      <w:proofErr w:type="spellEnd"/>
      <w:r w:rsidRPr="00810D41">
        <w:t xml:space="preserve"> </w:t>
      </w:r>
      <w:proofErr w:type="spellStart"/>
      <w:r w:rsidRPr="00810D41">
        <w:t>composition</w:t>
      </w:r>
      <w:proofErr w:type="spellEnd"/>
      <w:r w:rsidRPr="00810D41">
        <w:t xml:space="preserve">, </w:t>
      </w:r>
      <w:proofErr w:type="spellStart"/>
      <w:r w:rsidRPr="00810D41">
        <w:t>limps</w:t>
      </w:r>
      <w:proofErr w:type="spellEnd"/>
      <w:r w:rsidRPr="00810D41">
        <w:t xml:space="preserve">, </w:t>
      </w:r>
      <w:proofErr w:type="spellStart"/>
      <w:r w:rsidRPr="00810D41">
        <w:t>urine</w:t>
      </w:r>
      <w:proofErr w:type="spellEnd"/>
      <w:r w:rsidRPr="00810D41">
        <w:t xml:space="preserve"> </w:t>
      </w:r>
      <w:proofErr w:type="spellStart"/>
      <w:r w:rsidRPr="00810D41">
        <w:t>and</w:t>
      </w:r>
      <w:proofErr w:type="spellEnd"/>
      <w:r w:rsidRPr="00810D41">
        <w:t xml:space="preserve"> </w:t>
      </w:r>
      <w:proofErr w:type="spellStart"/>
      <w:r w:rsidRPr="00810D41">
        <w:t>the</w:t>
      </w:r>
      <w:proofErr w:type="spellEnd"/>
      <w:r w:rsidRPr="00810D41">
        <w:t xml:space="preserve">  </w:t>
      </w:r>
      <w:proofErr w:type="spellStart"/>
      <w:r w:rsidRPr="00810D41">
        <w:t>watery</w:t>
      </w:r>
      <w:proofErr w:type="spellEnd"/>
      <w:r w:rsidRPr="00810D41">
        <w:t xml:space="preserve"> </w:t>
      </w:r>
      <w:proofErr w:type="spellStart"/>
      <w:r w:rsidRPr="00810D41">
        <w:t>bilious</w:t>
      </w:r>
      <w:proofErr w:type="spellEnd"/>
      <w:r w:rsidRPr="00810D41">
        <w:t xml:space="preserve">) </w:t>
      </w:r>
      <w:proofErr w:type="spellStart"/>
      <w:r w:rsidRPr="00810D41">
        <w:t>tissue</w:t>
      </w:r>
      <w:proofErr w:type="spellEnd"/>
      <w:r w:rsidRPr="00810D41">
        <w:t xml:space="preserve">  </w:t>
      </w:r>
      <w:proofErr w:type="spellStart"/>
      <w:r w:rsidRPr="00810D41">
        <w:t>consider</w:t>
      </w:r>
      <w:proofErr w:type="spellEnd"/>
      <w:r w:rsidRPr="00810D41">
        <w:t xml:space="preserve"> </w:t>
      </w:r>
      <w:proofErr w:type="spellStart"/>
      <w:r w:rsidRPr="00810D41">
        <w:t>the</w:t>
      </w:r>
      <w:proofErr w:type="spellEnd"/>
      <w:r w:rsidRPr="00810D41">
        <w:t xml:space="preserve"> </w:t>
      </w:r>
      <w:proofErr w:type="spellStart"/>
      <w:r w:rsidRPr="00810D41">
        <w:t>tactical</w:t>
      </w:r>
      <w:proofErr w:type="spellEnd"/>
      <w:r w:rsidRPr="00810D41">
        <w:t xml:space="preserve"> </w:t>
      </w:r>
      <w:proofErr w:type="spellStart"/>
      <w:r w:rsidRPr="00810D41">
        <w:t>hersion-tajik</w:t>
      </w:r>
      <w:proofErr w:type="spellEnd"/>
      <w:r w:rsidRPr="00810D41">
        <w:t xml:space="preserve"> </w:t>
      </w:r>
      <w:proofErr w:type="spellStart"/>
      <w:r w:rsidRPr="00810D41">
        <w:t>medicine</w:t>
      </w:r>
      <w:proofErr w:type="spellEnd"/>
      <w:r w:rsidRPr="00810D41">
        <w:t>.</w:t>
      </w:r>
    </w:p>
    <w:p w:rsidR="00810D41" w:rsidRPr="00810D41" w:rsidRDefault="00810D41" w:rsidP="00810D41">
      <w:proofErr w:type="spellStart"/>
      <w:r w:rsidRPr="00810D41">
        <w:t>The</w:t>
      </w:r>
      <w:proofErr w:type="spellEnd"/>
      <w:r w:rsidRPr="00810D41">
        <w:t xml:space="preserve"> </w:t>
      </w:r>
      <w:proofErr w:type="spellStart"/>
      <w:r w:rsidRPr="00810D41">
        <w:t>preparion</w:t>
      </w:r>
      <w:proofErr w:type="spellEnd"/>
      <w:r w:rsidRPr="00810D41">
        <w:t xml:space="preserve"> </w:t>
      </w:r>
      <w:proofErr w:type="spellStart"/>
      <w:r w:rsidRPr="00810D41">
        <w:t>used</w:t>
      </w:r>
      <w:proofErr w:type="spellEnd"/>
      <w:r w:rsidRPr="00810D41">
        <w:t xml:space="preserve"> </w:t>
      </w:r>
      <w:proofErr w:type="spellStart"/>
      <w:r w:rsidRPr="00810D41">
        <w:t>with</w:t>
      </w:r>
      <w:proofErr w:type="spellEnd"/>
      <w:r w:rsidRPr="00810D41">
        <w:t xml:space="preserve"> </w:t>
      </w:r>
      <w:proofErr w:type="spellStart"/>
      <w:r w:rsidRPr="00810D41">
        <w:t>those</w:t>
      </w:r>
      <w:proofErr w:type="spellEnd"/>
      <w:r w:rsidRPr="00810D41">
        <w:t xml:space="preserve"> </w:t>
      </w:r>
      <w:proofErr w:type="spellStart"/>
      <w:r w:rsidRPr="00810D41">
        <w:t>purpose</w:t>
      </w:r>
      <w:proofErr w:type="spellEnd"/>
      <w:r w:rsidRPr="00810D41">
        <w:t xml:space="preserve">  </w:t>
      </w:r>
      <w:proofErr w:type="spellStart"/>
      <w:r w:rsidRPr="00810D41">
        <w:t>ibn</w:t>
      </w:r>
      <w:proofErr w:type="spellEnd"/>
      <w:r w:rsidRPr="00810D41">
        <w:t xml:space="preserve"> </w:t>
      </w:r>
      <w:proofErr w:type="spellStart"/>
      <w:r w:rsidRPr="00810D41">
        <w:t>Cino</w:t>
      </w:r>
      <w:proofErr w:type="spellEnd"/>
      <w:r w:rsidRPr="00810D41">
        <w:t xml:space="preserve">  </w:t>
      </w:r>
      <w:proofErr w:type="spellStart"/>
      <w:r w:rsidRPr="00810D41">
        <w:t>called</w:t>
      </w:r>
      <w:proofErr w:type="spellEnd"/>
      <w:r w:rsidRPr="00810D41">
        <w:t xml:space="preserve"> </w:t>
      </w:r>
      <w:proofErr w:type="spellStart"/>
      <w:r w:rsidRPr="00810D41">
        <w:t>retiring</w:t>
      </w:r>
      <w:proofErr w:type="spellEnd"/>
      <w:r w:rsidRPr="00810D41">
        <w:t xml:space="preserve"> </w:t>
      </w:r>
      <w:proofErr w:type="spellStart"/>
      <w:r w:rsidRPr="00810D41">
        <w:t>means</w:t>
      </w:r>
      <w:proofErr w:type="spellEnd"/>
      <w:r w:rsidRPr="00810D41">
        <w:t xml:space="preserve">, </w:t>
      </w:r>
      <w:proofErr w:type="spellStart"/>
      <w:r w:rsidRPr="00810D41">
        <w:t>whose</w:t>
      </w:r>
      <w:proofErr w:type="spellEnd"/>
      <w:r w:rsidRPr="00810D41">
        <w:t xml:space="preserve"> </w:t>
      </w:r>
      <w:proofErr w:type="spellStart"/>
      <w:r w:rsidRPr="00810D41">
        <w:t>low</w:t>
      </w:r>
      <w:proofErr w:type="spellEnd"/>
      <w:r w:rsidRPr="00810D41">
        <w:t xml:space="preserve"> </w:t>
      </w:r>
      <w:proofErr w:type="spellStart"/>
      <w:r w:rsidRPr="00810D41">
        <w:t>to</w:t>
      </w:r>
      <w:proofErr w:type="spellEnd"/>
      <w:r w:rsidRPr="00810D41">
        <w:t xml:space="preserve"> </w:t>
      </w:r>
      <w:proofErr w:type="spellStart"/>
      <w:r w:rsidRPr="00810D41">
        <w:t>assist</w:t>
      </w:r>
      <w:proofErr w:type="spellEnd"/>
      <w:r w:rsidRPr="00810D41">
        <w:t xml:space="preserve">  </w:t>
      </w:r>
      <w:proofErr w:type="spellStart"/>
      <w:r w:rsidRPr="00810D41">
        <w:t>dusting</w:t>
      </w:r>
      <w:proofErr w:type="spellEnd"/>
      <w:r w:rsidRPr="00810D41">
        <w:t xml:space="preserve"> </w:t>
      </w:r>
      <w:proofErr w:type="spellStart"/>
      <w:r w:rsidRPr="00810D41">
        <w:t>wish</w:t>
      </w:r>
      <w:proofErr w:type="spellEnd"/>
      <w:r w:rsidRPr="00810D41">
        <w:t xml:space="preserve"> </w:t>
      </w:r>
      <w:proofErr w:type="spellStart"/>
      <w:r w:rsidRPr="00810D41">
        <w:t>toksical</w:t>
      </w:r>
      <w:proofErr w:type="spellEnd"/>
      <w:r w:rsidRPr="00810D41">
        <w:t xml:space="preserve"> </w:t>
      </w:r>
      <w:proofErr w:type="spellStart"/>
      <w:r w:rsidRPr="00810D41">
        <w:t>thing</w:t>
      </w:r>
      <w:proofErr w:type="spellEnd"/>
      <w:r w:rsidRPr="00810D41">
        <w:t xml:space="preserve"> </w:t>
      </w:r>
      <w:proofErr w:type="spellStart"/>
      <w:r w:rsidRPr="00810D41">
        <w:t>from</w:t>
      </w:r>
      <w:proofErr w:type="spellEnd"/>
      <w:r w:rsidRPr="00810D41">
        <w:t xml:space="preserve"> </w:t>
      </w:r>
      <w:proofErr w:type="spellStart"/>
      <w:r w:rsidRPr="00810D41">
        <w:t>organism</w:t>
      </w:r>
      <w:proofErr w:type="spellEnd"/>
      <w:r w:rsidRPr="00810D41">
        <w:t xml:space="preserve">, </w:t>
      </w:r>
      <w:proofErr w:type="spellStart"/>
      <w:r w:rsidRPr="00810D41">
        <w:t>between</w:t>
      </w:r>
      <w:proofErr w:type="spellEnd"/>
      <w:r w:rsidRPr="00810D41">
        <w:t xml:space="preserve"> </w:t>
      </w:r>
      <w:proofErr w:type="spellStart"/>
      <w:r w:rsidRPr="00810D41">
        <w:t>sebseous</w:t>
      </w:r>
      <w:proofErr w:type="spellEnd"/>
      <w:r w:rsidRPr="00810D41">
        <w:t xml:space="preserve"> </w:t>
      </w:r>
      <w:proofErr w:type="spellStart"/>
      <w:r w:rsidRPr="00810D41">
        <w:t>and</w:t>
      </w:r>
      <w:proofErr w:type="spellEnd"/>
      <w:r w:rsidRPr="00810D41">
        <w:t xml:space="preserve"> </w:t>
      </w:r>
      <w:proofErr w:type="spellStart"/>
      <w:r w:rsidRPr="00810D41">
        <w:t>clammy</w:t>
      </w:r>
      <w:proofErr w:type="spellEnd"/>
      <w:r w:rsidRPr="00810D41">
        <w:t xml:space="preserve"> </w:t>
      </w:r>
      <w:proofErr w:type="spellStart"/>
      <w:r w:rsidRPr="00810D41">
        <w:t>glands</w:t>
      </w:r>
      <w:proofErr w:type="spellEnd"/>
      <w:r w:rsidRPr="00810D41">
        <w:t xml:space="preserve">, </w:t>
      </w:r>
      <w:proofErr w:type="spellStart"/>
      <w:r w:rsidRPr="00810D41">
        <w:t>conaider</w:t>
      </w:r>
      <w:proofErr w:type="spellEnd"/>
      <w:r w:rsidRPr="00810D41">
        <w:t xml:space="preserve"> </w:t>
      </w:r>
      <w:proofErr w:type="spellStart"/>
      <w:r w:rsidRPr="00810D41">
        <w:t>wide</w:t>
      </w:r>
      <w:proofErr w:type="spellEnd"/>
      <w:r w:rsidRPr="00810D41">
        <w:t xml:space="preserve"> </w:t>
      </w:r>
      <w:proofErr w:type="spellStart"/>
      <w:r w:rsidRPr="00810D41">
        <w:t>apply</w:t>
      </w:r>
      <w:proofErr w:type="spellEnd"/>
      <w:r w:rsidRPr="00810D41">
        <w:t xml:space="preserve"> </w:t>
      </w:r>
      <w:proofErr w:type="spellStart"/>
      <w:r w:rsidRPr="00810D41">
        <w:t>Origanum</w:t>
      </w:r>
      <w:proofErr w:type="spellEnd"/>
      <w:r w:rsidRPr="00810D41">
        <w:t xml:space="preserve"> </w:t>
      </w:r>
      <w:proofErr w:type="spellStart"/>
      <w:r w:rsidRPr="00810D41">
        <w:t>as</w:t>
      </w:r>
      <w:proofErr w:type="spellEnd"/>
      <w:r w:rsidRPr="00810D41">
        <w:t xml:space="preserve"> </w:t>
      </w:r>
      <w:proofErr w:type="spellStart"/>
      <w:r w:rsidRPr="00810D41">
        <w:t>detoxical</w:t>
      </w:r>
      <w:proofErr w:type="spellEnd"/>
      <w:r w:rsidRPr="00810D41">
        <w:t xml:space="preserve"> </w:t>
      </w:r>
      <w:proofErr w:type="spellStart"/>
      <w:r w:rsidRPr="00810D41">
        <w:t>resources</w:t>
      </w:r>
      <w:proofErr w:type="spellEnd"/>
      <w:r w:rsidRPr="00810D41">
        <w:t>.</w:t>
      </w:r>
    </w:p>
    <w:p w:rsidR="00290709" w:rsidRPr="00810D41" w:rsidRDefault="00290709" w:rsidP="00810D41"/>
    <w:sectPr w:rsidR="00290709" w:rsidRPr="00810D41" w:rsidSect="00D716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41"/>
    <w:rsid w:val="00290709"/>
    <w:rsid w:val="00810D41"/>
    <w:rsid w:val="00D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25C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41"/>
  </w:style>
  <w:style w:type="paragraph" w:styleId="1">
    <w:name w:val="heading 1"/>
    <w:basedOn w:val="a"/>
    <w:next w:val="a"/>
    <w:link w:val="10"/>
    <w:uiPriority w:val="9"/>
    <w:qFormat/>
    <w:rsid w:val="00810D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810D4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10D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D41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0D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D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D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D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D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D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D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D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D4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810D4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10D4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10D4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10D41"/>
    <w:rPr>
      <w:b/>
      <w:bCs/>
    </w:rPr>
  </w:style>
  <w:style w:type="character" w:styleId="a9">
    <w:name w:val="Emphasis"/>
    <w:uiPriority w:val="20"/>
    <w:qFormat/>
    <w:rsid w:val="00810D4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810D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0D41"/>
  </w:style>
  <w:style w:type="paragraph" w:styleId="ac">
    <w:name w:val="List Paragraph"/>
    <w:basedOn w:val="a"/>
    <w:uiPriority w:val="34"/>
    <w:qFormat/>
    <w:rsid w:val="00810D41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810D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10D41"/>
    <w:rPr>
      <w:i/>
      <w:iCs/>
    </w:rPr>
  </w:style>
  <w:style w:type="character" w:styleId="af">
    <w:name w:val="Subtle Emphasis"/>
    <w:uiPriority w:val="19"/>
    <w:qFormat/>
    <w:rsid w:val="00810D41"/>
    <w:rPr>
      <w:i/>
      <w:iCs/>
    </w:rPr>
  </w:style>
  <w:style w:type="character" w:styleId="af0">
    <w:name w:val="Intense Emphasis"/>
    <w:uiPriority w:val="21"/>
    <w:qFormat/>
    <w:rsid w:val="00810D4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10D41"/>
    <w:rPr>
      <w:smallCaps/>
    </w:rPr>
  </w:style>
  <w:style w:type="character" w:styleId="af2">
    <w:name w:val="Intense Reference"/>
    <w:uiPriority w:val="32"/>
    <w:qFormat/>
    <w:rsid w:val="00810D41"/>
    <w:rPr>
      <w:b/>
      <w:bCs/>
      <w:smallCaps/>
    </w:rPr>
  </w:style>
  <w:style w:type="character" w:styleId="af3">
    <w:name w:val="Book Title"/>
    <w:basedOn w:val="a0"/>
    <w:uiPriority w:val="33"/>
    <w:qFormat/>
    <w:rsid w:val="00810D4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0D41"/>
    <w:pPr>
      <w:outlineLvl w:val="9"/>
    </w:pPr>
    <w:rPr>
      <w:lang w:bidi="en-US"/>
    </w:rPr>
  </w:style>
  <w:style w:type="paragraph" w:styleId="af5">
    <w:name w:val="Block Text"/>
    <w:basedOn w:val="a"/>
    <w:next w:val="a"/>
    <w:link w:val="af6"/>
    <w:uiPriority w:val="29"/>
    <w:qFormat/>
    <w:rsid w:val="00810D41"/>
    <w:rPr>
      <w:i/>
      <w:iCs/>
    </w:rPr>
  </w:style>
  <w:style w:type="character" w:customStyle="1" w:styleId="af6">
    <w:name w:val="Цитата Знак"/>
    <w:basedOn w:val="a0"/>
    <w:link w:val="af5"/>
    <w:uiPriority w:val="29"/>
    <w:rsid w:val="00810D4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41"/>
  </w:style>
  <w:style w:type="paragraph" w:styleId="1">
    <w:name w:val="heading 1"/>
    <w:basedOn w:val="a"/>
    <w:next w:val="a"/>
    <w:link w:val="10"/>
    <w:uiPriority w:val="9"/>
    <w:qFormat/>
    <w:rsid w:val="00810D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810D4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10D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D41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0D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D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D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D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D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D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D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D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D4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810D4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10D4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10D4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10D41"/>
    <w:rPr>
      <w:b/>
      <w:bCs/>
    </w:rPr>
  </w:style>
  <w:style w:type="character" w:styleId="a9">
    <w:name w:val="Emphasis"/>
    <w:uiPriority w:val="20"/>
    <w:qFormat/>
    <w:rsid w:val="00810D4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810D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0D41"/>
  </w:style>
  <w:style w:type="paragraph" w:styleId="ac">
    <w:name w:val="List Paragraph"/>
    <w:basedOn w:val="a"/>
    <w:uiPriority w:val="34"/>
    <w:qFormat/>
    <w:rsid w:val="00810D41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810D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10D41"/>
    <w:rPr>
      <w:i/>
      <w:iCs/>
    </w:rPr>
  </w:style>
  <w:style w:type="character" w:styleId="af">
    <w:name w:val="Subtle Emphasis"/>
    <w:uiPriority w:val="19"/>
    <w:qFormat/>
    <w:rsid w:val="00810D41"/>
    <w:rPr>
      <w:i/>
      <w:iCs/>
    </w:rPr>
  </w:style>
  <w:style w:type="character" w:styleId="af0">
    <w:name w:val="Intense Emphasis"/>
    <w:uiPriority w:val="21"/>
    <w:qFormat/>
    <w:rsid w:val="00810D4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10D41"/>
    <w:rPr>
      <w:smallCaps/>
    </w:rPr>
  </w:style>
  <w:style w:type="character" w:styleId="af2">
    <w:name w:val="Intense Reference"/>
    <w:uiPriority w:val="32"/>
    <w:qFormat/>
    <w:rsid w:val="00810D41"/>
    <w:rPr>
      <w:b/>
      <w:bCs/>
      <w:smallCaps/>
    </w:rPr>
  </w:style>
  <w:style w:type="character" w:styleId="af3">
    <w:name w:val="Book Title"/>
    <w:basedOn w:val="a0"/>
    <w:uiPriority w:val="33"/>
    <w:qFormat/>
    <w:rsid w:val="00810D4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0D41"/>
    <w:pPr>
      <w:outlineLvl w:val="9"/>
    </w:pPr>
    <w:rPr>
      <w:lang w:bidi="en-US"/>
    </w:rPr>
  </w:style>
  <w:style w:type="paragraph" w:styleId="af5">
    <w:name w:val="Block Text"/>
    <w:basedOn w:val="a"/>
    <w:next w:val="a"/>
    <w:link w:val="af6"/>
    <w:uiPriority w:val="29"/>
    <w:qFormat/>
    <w:rsid w:val="00810D41"/>
    <w:rPr>
      <w:i/>
      <w:iCs/>
    </w:rPr>
  </w:style>
  <w:style w:type="character" w:customStyle="1" w:styleId="af6">
    <w:name w:val="Цитата Знак"/>
    <w:basedOn w:val="a0"/>
    <w:link w:val="af5"/>
    <w:uiPriority w:val="29"/>
    <w:rsid w:val="00810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1503</Words>
  <Characters>8573</Characters>
  <Application>Microsoft Macintosh Word</Application>
  <DocSecurity>0</DocSecurity>
  <Lines>71</Lines>
  <Paragraphs>20</Paragraphs>
  <ScaleCrop>false</ScaleCrop>
  <Company>home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2014-01-30T08:47:00Z</dcterms:created>
  <dcterms:modified xsi:type="dcterms:W3CDTF">2014-01-30T08:49:00Z</dcterms:modified>
</cp:coreProperties>
</file>