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525" w:rsidRPr="00977EF0" w:rsidRDefault="00243525" w:rsidP="00977EF0">
      <w:pPr>
        <w:pStyle w:val="Default"/>
        <w:spacing w:line="221" w:lineRule="atLeast"/>
        <w:jc w:val="center"/>
        <w:rPr>
          <w:rFonts w:ascii="Times New Roman" w:hAnsi="Times New Roman" w:cs="Times New Roman"/>
          <w:b/>
          <w:color w:val="auto"/>
        </w:rPr>
      </w:pPr>
      <w:r w:rsidRPr="00977EF0">
        <w:rPr>
          <w:rFonts w:ascii="Times New Roman" w:hAnsi="Times New Roman" w:cs="Times New Roman"/>
          <w:b/>
          <w:color w:val="auto"/>
        </w:rPr>
        <w:t>THEORY AND PRACTICE OF MEDICINE</w:t>
      </w:r>
    </w:p>
    <w:p w:rsidR="00243525" w:rsidRPr="00D12714" w:rsidRDefault="00243525" w:rsidP="00D12714">
      <w:pPr>
        <w:pStyle w:val="Default"/>
        <w:spacing w:line="221" w:lineRule="atLeast"/>
        <w:jc w:val="both"/>
        <w:rPr>
          <w:rFonts w:ascii="Times New Roman" w:hAnsi="Times New Roman" w:cs="Times New Roman"/>
          <w:color w:val="auto"/>
        </w:rPr>
      </w:pPr>
    </w:p>
    <w:p w:rsidR="00243525" w:rsidRPr="00D12714" w:rsidRDefault="00243525" w:rsidP="00D12714">
      <w:pPr>
        <w:pStyle w:val="Default"/>
        <w:spacing w:line="221" w:lineRule="atLeast"/>
        <w:jc w:val="both"/>
        <w:rPr>
          <w:rFonts w:ascii="Times New Roman" w:hAnsi="Times New Roman" w:cs="Times New Roman"/>
          <w:color w:val="auto"/>
        </w:rPr>
      </w:pPr>
    </w:p>
    <w:p w:rsidR="00243525" w:rsidRPr="00D12714" w:rsidRDefault="00243525" w:rsidP="00D12714">
      <w:pPr>
        <w:pStyle w:val="Pa1"/>
        <w:jc w:val="both"/>
        <w:rPr>
          <w:rFonts w:ascii="Times New Roman" w:hAnsi="Times New Roman" w:cs="Times New Roman"/>
          <w:color w:val="000000"/>
          <w:lang w:val="en-US"/>
        </w:rPr>
      </w:pPr>
      <w:proofErr w:type="spellStart"/>
      <w:r w:rsidRPr="00D12714">
        <w:rPr>
          <w:rFonts w:ascii="Times New Roman" w:hAnsi="Times New Roman" w:cs="Times New Roman"/>
          <w:b/>
          <w:bCs/>
          <w:i/>
          <w:iCs/>
          <w:color w:val="000000"/>
          <w:lang w:val="en-US"/>
        </w:rPr>
        <w:t>Vissarionov</w:t>
      </w:r>
      <w:proofErr w:type="spellEnd"/>
      <w:r w:rsidRPr="00D12714">
        <w:rPr>
          <w:rFonts w:ascii="Times New Roman" w:hAnsi="Times New Roman" w:cs="Times New Roman"/>
          <w:b/>
          <w:bCs/>
          <w:i/>
          <w:iCs/>
          <w:color w:val="000000"/>
          <w:lang w:val="en-US"/>
        </w:rPr>
        <w:t xml:space="preserve"> V.A., </w:t>
      </w:r>
      <w:proofErr w:type="spellStart"/>
      <w:r w:rsidRPr="00D12714">
        <w:rPr>
          <w:rFonts w:ascii="Times New Roman" w:hAnsi="Times New Roman" w:cs="Times New Roman"/>
          <w:b/>
          <w:bCs/>
          <w:i/>
          <w:iCs/>
          <w:color w:val="000000"/>
          <w:lang w:val="en-US"/>
        </w:rPr>
        <w:t>Mustafaev</w:t>
      </w:r>
      <w:proofErr w:type="spellEnd"/>
      <w:r w:rsidRPr="00D12714">
        <w:rPr>
          <w:rFonts w:ascii="Times New Roman" w:hAnsi="Times New Roman" w:cs="Times New Roman"/>
          <w:b/>
          <w:bCs/>
          <w:i/>
          <w:iCs/>
          <w:color w:val="000000"/>
          <w:lang w:val="en-US"/>
        </w:rPr>
        <w:t xml:space="preserve"> </w:t>
      </w:r>
      <w:proofErr w:type="spellStart"/>
      <w:proofErr w:type="gramStart"/>
      <w:r w:rsidRPr="00D12714">
        <w:rPr>
          <w:rFonts w:ascii="Times New Roman" w:hAnsi="Times New Roman" w:cs="Times New Roman"/>
          <w:b/>
          <w:bCs/>
          <w:i/>
          <w:iCs/>
          <w:color w:val="000000"/>
          <w:lang w:val="en-US"/>
        </w:rPr>
        <w:t>M.Sh</w:t>
      </w:r>
      <w:proofErr w:type="spellEnd"/>
      <w:r w:rsidRPr="00D12714">
        <w:rPr>
          <w:rFonts w:ascii="Times New Roman" w:hAnsi="Times New Roman" w:cs="Times New Roman"/>
          <w:b/>
          <w:bCs/>
          <w:i/>
          <w:iCs/>
          <w:color w:val="000000"/>
          <w:lang w:val="en-US"/>
        </w:rPr>
        <w:t>.,</w:t>
      </w:r>
      <w:proofErr w:type="gramEnd"/>
      <w:r w:rsidRPr="00D12714">
        <w:rPr>
          <w:rFonts w:ascii="Times New Roman" w:hAnsi="Times New Roman" w:cs="Times New Roman"/>
          <w:b/>
          <w:bCs/>
          <w:i/>
          <w:iCs/>
          <w:color w:val="000000"/>
          <w:lang w:val="en-US"/>
        </w:rPr>
        <w:t xml:space="preserve"> </w:t>
      </w:r>
      <w:proofErr w:type="spellStart"/>
      <w:r w:rsidRPr="00D12714">
        <w:rPr>
          <w:rFonts w:ascii="Times New Roman" w:hAnsi="Times New Roman" w:cs="Times New Roman"/>
          <w:b/>
          <w:bCs/>
          <w:i/>
          <w:iCs/>
          <w:color w:val="000000"/>
          <w:lang w:val="en-US"/>
        </w:rPr>
        <w:t>Tarchokova</w:t>
      </w:r>
      <w:proofErr w:type="spellEnd"/>
      <w:r w:rsidRPr="00D12714">
        <w:rPr>
          <w:rFonts w:ascii="Times New Roman" w:hAnsi="Times New Roman" w:cs="Times New Roman"/>
          <w:b/>
          <w:bCs/>
          <w:i/>
          <w:iCs/>
          <w:color w:val="000000"/>
          <w:lang w:val="en-US"/>
        </w:rPr>
        <w:t xml:space="preserve"> E.M., </w:t>
      </w:r>
      <w:proofErr w:type="spellStart"/>
      <w:r w:rsidRPr="00D12714">
        <w:rPr>
          <w:rFonts w:ascii="Times New Roman" w:hAnsi="Times New Roman" w:cs="Times New Roman"/>
          <w:b/>
          <w:bCs/>
          <w:i/>
          <w:iCs/>
          <w:color w:val="000000"/>
          <w:lang w:val="en-US"/>
        </w:rPr>
        <w:t>Gabuev</w:t>
      </w:r>
      <w:proofErr w:type="spellEnd"/>
      <w:r w:rsidRPr="00D12714">
        <w:rPr>
          <w:rFonts w:ascii="Times New Roman" w:hAnsi="Times New Roman" w:cs="Times New Roman"/>
          <w:b/>
          <w:bCs/>
          <w:i/>
          <w:iCs/>
          <w:color w:val="000000"/>
          <w:lang w:val="en-US"/>
        </w:rPr>
        <w:t xml:space="preserve"> I.K., </w:t>
      </w:r>
      <w:proofErr w:type="spellStart"/>
      <w:r w:rsidRPr="00D12714">
        <w:rPr>
          <w:rFonts w:ascii="Times New Roman" w:hAnsi="Times New Roman" w:cs="Times New Roman"/>
          <w:b/>
          <w:bCs/>
          <w:i/>
          <w:iCs/>
          <w:color w:val="000000"/>
          <w:lang w:val="en-US"/>
        </w:rPr>
        <w:t>Mustafaeva</w:t>
      </w:r>
      <w:proofErr w:type="spellEnd"/>
      <w:r w:rsidRPr="00D12714">
        <w:rPr>
          <w:rFonts w:ascii="Times New Roman" w:hAnsi="Times New Roman" w:cs="Times New Roman"/>
          <w:b/>
          <w:bCs/>
          <w:i/>
          <w:iCs/>
          <w:color w:val="000000"/>
          <w:lang w:val="en-US"/>
        </w:rPr>
        <w:t xml:space="preserve"> S.M. </w:t>
      </w:r>
    </w:p>
    <w:p w:rsidR="00243525" w:rsidRPr="00D12714" w:rsidRDefault="00243525" w:rsidP="00D12714">
      <w:pPr>
        <w:pStyle w:val="Default"/>
        <w:spacing w:line="221" w:lineRule="atLeast"/>
        <w:jc w:val="both"/>
        <w:rPr>
          <w:rFonts w:ascii="Times New Roman" w:hAnsi="Times New Roman" w:cs="Times New Roman"/>
          <w:b/>
          <w:bCs/>
        </w:rPr>
      </w:pPr>
      <w:r w:rsidRPr="00D12714">
        <w:rPr>
          <w:rFonts w:ascii="Times New Roman" w:hAnsi="Times New Roman" w:cs="Times New Roman"/>
          <w:b/>
          <w:bCs/>
          <w:lang w:val="en-US"/>
        </w:rPr>
        <w:t>FEATURES OF PERFORMING RHINOPLASTY OPERATIONS IN CASE OF DEFORMITY OF NOSE AFTER TRAUMS AND ONE-SIDED RHINOCHEILOPLASTY</w:t>
      </w:r>
    </w:p>
    <w:p w:rsidR="00243525" w:rsidRPr="00D12714" w:rsidRDefault="00243525" w:rsidP="00D12714">
      <w:pPr>
        <w:pStyle w:val="Pa3"/>
        <w:ind w:firstLine="280"/>
        <w:jc w:val="both"/>
        <w:rPr>
          <w:rFonts w:ascii="Times New Roman" w:hAnsi="Times New Roman" w:cs="Times New Roman"/>
          <w:color w:val="000000"/>
          <w:lang w:val="en-US"/>
        </w:rPr>
      </w:pPr>
      <w:proofErr w:type="gramStart"/>
      <w:r w:rsidRPr="00D12714">
        <w:rPr>
          <w:rStyle w:val="A6"/>
          <w:rFonts w:ascii="Times New Roman" w:hAnsi="Times New Roman" w:cs="Times New Roman"/>
          <w:b/>
          <w:bCs/>
          <w:sz w:val="24"/>
          <w:szCs w:val="24"/>
          <w:lang w:val="en-US"/>
        </w:rPr>
        <w:t>Aim.</w:t>
      </w:r>
      <w:proofErr w:type="gramEnd"/>
      <w:r w:rsidRPr="00D12714">
        <w:rPr>
          <w:rStyle w:val="A6"/>
          <w:rFonts w:ascii="Times New Roman" w:hAnsi="Times New Roman" w:cs="Times New Roman"/>
          <w:b/>
          <w:bCs/>
          <w:sz w:val="24"/>
          <w:szCs w:val="24"/>
          <w:lang w:val="en-US"/>
        </w:rPr>
        <w:t xml:space="preserve"> </w:t>
      </w:r>
      <w:proofErr w:type="gramStart"/>
      <w:r w:rsidRPr="00D12714">
        <w:rPr>
          <w:rStyle w:val="A6"/>
          <w:rFonts w:ascii="Times New Roman" w:hAnsi="Times New Roman" w:cs="Times New Roman"/>
          <w:sz w:val="24"/>
          <w:szCs w:val="24"/>
          <w:lang w:val="en-US"/>
        </w:rPr>
        <w:t xml:space="preserve">To substantiate the technologies of reconstructive </w:t>
      </w:r>
      <w:proofErr w:type="spellStart"/>
      <w:r w:rsidRPr="00D12714">
        <w:rPr>
          <w:rStyle w:val="A6"/>
          <w:rFonts w:ascii="Times New Roman" w:hAnsi="Times New Roman" w:cs="Times New Roman"/>
          <w:sz w:val="24"/>
          <w:szCs w:val="24"/>
          <w:lang w:val="en-US"/>
        </w:rPr>
        <w:t>rhinoplasty</w:t>
      </w:r>
      <w:proofErr w:type="spellEnd"/>
      <w:r w:rsidRPr="00D12714">
        <w:rPr>
          <w:rStyle w:val="A6"/>
          <w:rFonts w:ascii="Times New Roman" w:hAnsi="Times New Roman" w:cs="Times New Roman"/>
          <w:sz w:val="24"/>
          <w:szCs w:val="24"/>
          <w:lang w:val="en-US"/>
        </w:rPr>
        <w:t xml:space="preserve"> for post-traumatic nose deformities.</w:t>
      </w:r>
      <w:proofErr w:type="gramEnd"/>
      <w:r w:rsidRPr="00D12714">
        <w:rPr>
          <w:rStyle w:val="A6"/>
          <w:rFonts w:ascii="Times New Roman" w:hAnsi="Times New Roman" w:cs="Times New Roman"/>
          <w:sz w:val="24"/>
          <w:szCs w:val="24"/>
          <w:lang w:val="en-US"/>
        </w:rPr>
        <w:t xml:space="preserve"> </w:t>
      </w:r>
    </w:p>
    <w:p w:rsidR="00243525" w:rsidRPr="00D12714" w:rsidRDefault="00243525" w:rsidP="00D12714">
      <w:pPr>
        <w:pStyle w:val="Default"/>
        <w:spacing w:line="221" w:lineRule="atLeast"/>
        <w:jc w:val="both"/>
        <w:rPr>
          <w:rStyle w:val="A6"/>
          <w:rFonts w:ascii="Times New Roman" w:hAnsi="Times New Roman" w:cs="Times New Roman"/>
          <w:sz w:val="24"/>
          <w:szCs w:val="24"/>
        </w:rPr>
      </w:pPr>
      <w:proofErr w:type="gramStart"/>
      <w:r w:rsidRPr="00D12714">
        <w:rPr>
          <w:rStyle w:val="A6"/>
          <w:rFonts w:ascii="Times New Roman" w:hAnsi="Times New Roman" w:cs="Times New Roman"/>
          <w:b/>
          <w:bCs/>
          <w:sz w:val="24"/>
          <w:szCs w:val="24"/>
          <w:lang w:val="en-US"/>
        </w:rPr>
        <w:t>Material and methods.</w:t>
      </w:r>
      <w:proofErr w:type="gramEnd"/>
      <w:r w:rsidRPr="00D12714">
        <w:rPr>
          <w:rStyle w:val="A6"/>
          <w:rFonts w:ascii="Times New Roman" w:hAnsi="Times New Roman" w:cs="Times New Roman"/>
          <w:b/>
          <w:bCs/>
          <w:sz w:val="24"/>
          <w:szCs w:val="24"/>
          <w:lang w:val="en-US"/>
        </w:rPr>
        <w:t xml:space="preserve"> </w:t>
      </w:r>
      <w:r w:rsidRPr="00D12714">
        <w:rPr>
          <w:rStyle w:val="A6"/>
          <w:rFonts w:ascii="Times New Roman" w:hAnsi="Times New Roman" w:cs="Times New Roman"/>
          <w:sz w:val="24"/>
          <w:szCs w:val="24"/>
          <w:lang w:val="en-US"/>
        </w:rPr>
        <w:t xml:space="preserve">The article analyzes the features of </w:t>
      </w:r>
      <w:proofErr w:type="spellStart"/>
      <w:r w:rsidRPr="00D12714">
        <w:rPr>
          <w:rStyle w:val="A6"/>
          <w:rFonts w:ascii="Times New Roman" w:hAnsi="Times New Roman" w:cs="Times New Roman"/>
          <w:sz w:val="24"/>
          <w:szCs w:val="24"/>
          <w:lang w:val="en-US"/>
        </w:rPr>
        <w:t>rhinoplasty</w:t>
      </w:r>
      <w:proofErr w:type="spellEnd"/>
      <w:r w:rsidRPr="00D12714">
        <w:rPr>
          <w:rStyle w:val="A6"/>
          <w:rFonts w:ascii="Times New Roman" w:hAnsi="Times New Roman" w:cs="Times New Roman"/>
          <w:sz w:val="24"/>
          <w:szCs w:val="24"/>
          <w:lang w:val="en-US"/>
        </w:rPr>
        <w:t xml:space="preserve"> with the consequences of injuries (113 patients) and the elimination of unilateral cleft of the upper lip and palate (45 patients). Particular importance in the selection of surgical correction techniques is the diagnosis of deformations of bone frame, nasal septum, and pathology of lower nasal </w:t>
      </w:r>
      <w:proofErr w:type="spellStart"/>
      <w:r w:rsidRPr="00D12714">
        <w:rPr>
          <w:rStyle w:val="A6"/>
          <w:rFonts w:ascii="Times New Roman" w:hAnsi="Times New Roman" w:cs="Times New Roman"/>
          <w:sz w:val="24"/>
          <w:szCs w:val="24"/>
          <w:lang w:val="en-US"/>
        </w:rPr>
        <w:t>concha</w:t>
      </w:r>
      <w:proofErr w:type="spellEnd"/>
      <w:r w:rsidRPr="00D12714">
        <w:rPr>
          <w:rStyle w:val="A6"/>
          <w:rFonts w:ascii="Times New Roman" w:hAnsi="Times New Roman" w:cs="Times New Roman"/>
          <w:sz w:val="24"/>
          <w:szCs w:val="24"/>
          <w:lang w:val="en-US"/>
        </w:rPr>
        <w:t xml:space="preserve">. In all cases, the areas of the nasal septum, that create an obstacle to nasal breathing, are removed. Intervention on the lower nasal conch is performed in case of resistance to </w:t>
      </w:r>
      <w:proofErr w:type="spellStart"/>
      <w:r w:rsidRPr="00D12714">
        <w:rPr>
          <w:rStyle w:val="A6"/>
          <w:rFonts w:ascii="Times New Roman" w:hAnsi="Times New Roman" w:cs="Times New Roman"/>
          <w:sz w:val="24"/>
          <w:szCs w:val="24"/>
          <w:lang w:val="en-US"/>
        </w:rPr>
        <w:t>vasoconstrictive</w:t>
      </w:r>
      <w:proofErr w:type="spellEnd"/>
      <w:r w:rsidRPr="00D12714">
        <w:rPr>
          <w:rStyle w:val="A6"/>
          <w:rFonts w:ascii="Times New Roman" w:hAnsi="Times New Roman" w:cs="Times New Roman"/>
          <w:sz w:val="24"/>
          <w:szCs w:val="24"/>
          <w:lang w:val="en-US"/>
        </w:rPr>
        <w:t xml:space="preserve"> drugs. In cases of traumatic damage, correction of the nasal dorsum carried out by </w:t>
      </w:r>
      <w:proofErr w:type="spellStart"/>
      <w:r w:rsidRPr="00D12714">
        <w:rPr>
          <w:rStyle w:val="A6"/>
          <w:rFonts w:ascii="Times New Roman" w:hAnsi="Times New Roman" w:cs="Times New Roman"/>
          <w:sz w:val="24"/>
          <w:szCs w:val="24"/>
          <w:lang w:val="en-US"/>
        </w:rPr>
        <w:t>osteotomy</w:t>
      </w:r>
      <w:proofErr w:type="spellEnd"/>
      <w:r w:rsidRPr="00D12714">
        <w:rPr>
          <w:rStyle w:val="A6"/>
          <w:rFonts w:ascii="Times New Roman" w:hAnsi="Times New Roman" w:cs="Times New Roman"/>
          <w:sz w:val="24"/>
          <w:szCs w:val="24"/>
          <w:lang w:val="en-US"/>
        </w:rPr>
        <w:t xml:space="preserve"> on both sides and from the «healthy» side -in deformations after the first stage of correction of the nasal tip in cases of unilateral cleft.</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Results.</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 xml:space="preserve">Deformities of the nose cause psychological problems -a feeling of insecurity, in some cases -psycho-emotional disorders. The reconstruction of the structures of the nose after injuries has not only an aesthetic, but also a functional effect.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Conclusion.</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 xml:space="preserve">If the nasal conch contract well, then they should be left intact, however, in cases where, after the completion of the main reconstructive stages of </w:t>
      </w:r>
      <w:proofErr w:type="spellStart"/>
      <w:r w:rsidRPr="00D12714">
        <w:rPr>
          <w:rFonts w:ascii="Times New Roman" w:hAnsi="Times New Roman" w:cs="Times New Roman"/>
          <w:color w:val="000000"/>
          <w:sz w:val="24"/>
          <w:szCs w:val="24"/>
          <w:lang w:val="en-US"/>
        </w:rPr>
        <w:t>rhinoplasty</w:t>
      </w:r>
      <w:proofErr w:type="spellEnd"/>
      <w:r w:rsidRPr="00D12714">
        <w:rPr>
          <w:rFonts w:ascii="Times New Roman" w:hAnsi="Times New Roman" w:cs="Times New Roman"/>
          <w:color w:val="000000"/>
          <w:sz w:val="24"/>
          <w:szCs w:val="24"/>
          <w:lang w:val="en-US"/>
        </w:rPr>
        <w:t xml:space="preserve">, they remain enlarged on one or both sides, it is necessary to disintegrate them. </w:t>
      </w:r>
    </w:p>
    <w:p w:rsidR="00243525" w:rsidRPr="00D12714" w:rsidRDefault="00243525" w:rsidP="00D12714">
      <w:pPr>
        <w:pStyle w:val="Default"/>
        <w:spacing w:line="221" w:lineRule="atLeast"/>
        <w:jc w:val="both"/>
        <w:rPr>
          <w:rFonts w:ascii="Times New Roman" w:hAnsi="Times New Roman" w:cs="Times New Roman"/>
          <w:i/>
          <w:iCs/>
        </w:rPr>
      </w:pPr>
      <w:r w:rsidRPr="00D12714">
        <w:rPr>
          <w:rFonts w:ascii="Times New Roman" w:hAnsi="Times New Roman" w:cs="Times New Roman"/>
          <w:b/>
          <w:bCs/>
          <w:i/>
          <w:iCs/>
          <w:lang w:val="en-US"/>
        </w:rPr>
        <w:t xml:space="preserve">Key words: </w:t>
      </w:r>
      <w:r w:rsidRPr="00D12714">
        <w:rPr>
          <w:rFonts w:ascii="Times New Roman" w:hAnsi="Times New Roman" w:cs="Times New Roman"/>
          <w:i/>
          <w:iCs/>
          <w:lang w:val="en-US"/>
        </w:rPr>
        <w:t xml:space="preserve">trauma, cleft, nose, deformation, </w:t>
      </w:r>
      <w:proofErr w:type="spellStart"/>
      <w:r w:rsidRPr="00D12714">
        <w:rPr>
          <w:rFonts w:ascii="Times New Roman" w:hAnsi="Times New Roman" w:cs="Times New Roman"/>
          <w:i/>
          <w:iCs/>
          <w:lang w:val="en-US"/>
        </w:rPr>
        <w:t>rhinoplasty</w:t>
      </w:r>
      <w:proofErr w:type="spellEnd"/>
    </w:p>
    <w:p w:rsidR="00243525" w:rsidRPr="00D12714" w:rsidRDefault="00243525" w:rsidP="00D12714">
      <w:pPr>
        <w:pStyle w:val="Default"/>
        <w:spacing w:line="221" w:lineRule="atLeast"/>
        <w:jc w:val="both"/>
        <w:rPr>
          <w:rFonts w:ascii="Times New Roman" w:hAnsi="Times New Roman" w:cs="Times New Roman"/>
          <w:i/>
          <w:iCs/>
        </w:rPr>
      </w:pPr>
    </w:p>
    <w:p w:rsidR="00243525" w:rsidRPr="00D12714" w:rsidRDefault="00243525" w:rsidP="00D12714">
      <w:pPr>
        <w:pStyle w:val="Pa26"/>
        <w:jc w:val="both"/>
        <w:rPr>
          <w:rFonts w:ascii="Times New Roman" w:hAnsi="Times New Roman" w:cs="Times New Roman"/>
          <w:color w:val="000000"/>
        </w:rPr>
      </w:pPr>
      <w:proofErr w:type="spellStart"/>
      <w:r w:rsidRPr="00D12714">
        <w:rPr>
          <w:rFonts w:ascii="Times New Roman" w:hAnsi="Times New Roman" w:cs="Times New Roman"/>
          <w:b/>
          <w:bCs/>
          <w:i/>
          <w:iCs/>
          <w:color w:val="000000"/>
        </w:rPr>
        <w:t>Dzhaborova</w:t>
      </w:r>
      <w:proofErr w:type="spellEnd"/>
      <w:r w:rsidRPr="00D12714">
        <w:rPr>
          <w:rFonts w:ascii="Times New Roman" w:hAnsi="Times New Roman" w:cs="Times New Roman"/>
          <w:b/>
          <w:bCs/>
          <w:i/>
          <w:iCs/>
          <w:color w:val="000000"/>
        </w:rPr>
        <w:t xml:space="preserve"> T.C., </w:t>
      </w:r>
      <w:proofErr w:type="spellStart"/>
      <w:r w:rsidRPr="00D12714">
        <w:rPr>
          <w:rFonts w:ascii="Times New Roman" w:hAnsi="Times New Roman" w:cs="Times New Roman"/>
          <w:b/>
          <w:bCs/>
          <w:i/>
          <w:iCs/>
          <w:color w:val="000000"/>
        </w:rPr>
        <w:t>Kurbonov</w:t>
      </w:r>
      <w:proofErr w:type="spellEnd"/>
      <w:r w:rsidRPr="00D12714">
        <w:rPr>
          <w:rFonts w:ascii="Times New Roman" w:hAnsi="Times New Roman" w:cs="Times New Roman"/>
          <w:b/>
          <w:bCs/>
          <w:i/>
          <w:iCs/>
          <w:color w:val="000000"/>
        </w:rPr>
        <w:t xml:space="preserve"> N.T., </w:t>
      </w:r>
      <w:proofErr w:type="spellStart"/>
      <w:r w:rsidRPr="00D12714">
        <w:rPr>
          <w:rFonts w:ascii="Times New Roman" w:hAnsi="Times New Roman" w:cs="Times New Roman"/>
          <w:b/>
          <w:bCs/>
          <w:i/>
          <w:iCs/>
          <w:color w:val="000000"/>
        </w:rPr>
        <w:t>Ruziev</w:t>
      </w:r>
      <w:proofErr w:type="spellEnd"/>
      <w:r w:rsidRPr="00D12714">
        <w:rPr>
          <w:rFonts w:ascii="Times New Roman" w:hAnsi="Times New Roman" w:cs="Times New Roman"/>
          <w:b/>
          <w:bCs/>
          <w:i/>
          <w:iCs/>
          <w:color w:val="000000"/>
        </w:rPr>
        <w:t xml:space="preserve"> M.M., </w:t>
      </w:r>
      <w:proofErr w:type="spellStart"/>
      <w:r w:rsidRPr="00D12714">
        <w:rPr>
          <w:rFonts w:ascii="Times New Roman" w:hAnsi="Times New Roman" w:cs="Times New Roman"/>
          <w:b/>
          <w:bCs/>
          <w:i/>
          <w:iCs/>
          <w:color w:val="000000"/>
        </w:rPr>
        <w:t>Gaibov</w:t>
      </w:r>
      <w:proofErr w:type="spellEnd"/>
      <w:r w:rsidRPr="00D12714">
        <w:rPr>
          <w:rFonts w:ascii="Times New Roman" w:hAnsi="Times New Roman" w:cs="Times New Roman"/>
          <w:b/>
          <w:bCs/>
          <w:i/>
          <w:iCs/>
          <w:color w:val="000000"/>
        </w:rPr>
        <w:t xml:space="preserve"> A.G, </w:t>
      </w:r>
      <w:proofErr w:type="spellStart"/>
      <w:r w:rsidRPr="00D12714">
        <w:rPr>
          <w:rFonts w:ascii="Times New Roman" w:hAnsi="Times New Roman" w:cs="Times New Roman"/>
          <w:b/>
          <w:bCs/>
          <w:i/>
          <w:iCs/>
          <w:color w:val="000000"/>
        </w:rPr>
        <w:t>Rakhmatova</w:t>
      </w:r>
      <w:proofErr w:type="spellEnd"/>
      <w:r w:rsidRPr="00D12714">
        <w:rPr>
          <w:rFonts w:ascii="Times New Roman" w:hAnsi="Times New Roman" w:cs="Times New Roman"/>
          <w:b/>
          <w:bCs/>
          <w:i/>
          <w:iCs/>
          <w:color w:val="000000"/>
        </w:rPr>
        <w:t xml:space="preserve"> N.A. </w:t>
      </w:r>
    </w:p>
    <w:p w:rsidR="00243525" w:rsidRPr="00D12714" w:rsidRDefault="00243525" w:rsidP="00D12714">
      <w:pPr>
        <w:pStyle w:val="Default"/>
        <w:spacing w:line="221" w:lineRule="atLeast"/>
        <w:jc w:val="both"/>
        <w:rPr>
          <w:rFonts w:ascii="Times New Roman" w:hAnsi="Times New Roman" w:cs="Times New Roman"/>
          <w:b/>
          <w:bCs/>
        </w:rPr>
      </w:pPr>
      <w:r w:rsidRPr="00D12714">
        <w:rPr>
          <w:rFonts w:ascii="Times New Roman" w:hAnsi="Times New Roman" w:cs="Times New Roman"/>
          <w:b/>
          <w:bCs/>
          <w:lang w:val="en-US"/>
        </w:rPr>
        <w:t>RISK FACTORS OF REPRODUCTIVE HEALTH PROBLEMS AMONG MIGRANTS OF TAJIKISTAN</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Aim.</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 xml:space="preserve">Develop methods for the primary prevention of sexually transmitted infections among labor migrants from Tajikistan.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Material and methods.</w:t>
      </w:r>
      <w:proofErr w:type="gramEnd"/>
      <w:r w:rsidRPr="00D12714">
        <w:rPr>
          <w:rFonts w:ascii="Times New Roman" w:hAnsi="Times New Roman" w:cs="Times New Roman"/>
          <w:b/>
          <w:bCs/>
          <w:color w:val="000000"/>
          <w:sz w:val="24"/>
          <w:szCs w:val="24"/>
          <w:lang w:val="en-US"/>
        </w:rPr>
        <w:t xml:space="preserve"> </w:t>
      </w:r>
      <w:proofErr w:type="gramStart"/>
      <w:r w:rsidRPr="00D12714">
        <w:rPr>
          <w:rFonts w:ascii="Times New Roman" w:hAnsi="Times New Roman" w:cs="Times New Roman"/>
          <w:color w:val="000000"/>
          <w:sz w:val="24"/>
          <w:szCs w:val="24"/>
          <w:lang w:val="en-US"/>
        </w:rPr>
        <w:t>Reports of the Ministry of Health and Social Protection of the Population of the Republic of Tajikistan, information materials of international and non-governmental organizations, the Agency on Statistics under the President of the Republic of Tajikistan, questionnaires of sociological surveys.</w:t>
      </w:r>
      <w:proofErr w:type="gramEnd"/>
      <w:r w:rsidRPr="00D12714">
        <w:rPr>
          <w:rFonts w:ascii="Times New Roman" w:hAnsi="Times New Roman" w:cs="Times New Roman"/>
          <w:color w:val="000000"/>
          <w:sz w:val="24"/>
          <w:szCs w:val="24"/>
          <w:lang w:val="en-US"/>
        </w:rPr>
        <w:t xml:space="preserve"> Research methods: sanitary and hygienic, sociological, epidemiological, statistical.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Results.</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Of the total of 650 migrant respondents of various age groups, 452 (69</w:t>
      </w:r>
      <w:proofErr w:type="gramStart"/>
      <w:r w:rsidRPr="00D12714">
        <w:rPr>
          <w:rFonts w:ascii="Times New Roman" w:hAnsi="Times New Roman" w:cs="Times New Roman"/>
          <w:color w:val="000000"/>
          <w:sz w:val="24"/>
          <w:szCs w:val="24"/>
          <w:lang w:val="en-US"/>
        </w:rPr>
        <w:t>,5</w:t>
      </w:r>
      <w:proofErr w:type="gramEnd"/>
      <w:r w:rsidRPr="00D12714">
        <w:rPr>
          <w:rFonts w:ascii="Times New Roman" w:hAnsi="Times New Roman" w:cs="Times New Roman"/>
          <w:color w:val="000000"/>
          <w:sz w:val="24"/>
          <w:szCs w:val="24"/>
          <w:lang w:val="en-US"/>
        </w:rPr>
        <w:t>%) were men, and 198 (30,5%) were women. Of these, 218 (48</w:t>
      </w:r>
      <w:proofErr w:type="gramStart"/>
      <w:r w:rsidRPr="00D12714">
        <w:rPr>
          <w:rFonts w:ascii="Times New Roman" w:hAnsi="Times New Roman" w:cs="Times New Roman"/>
          <w:color w:val="000000"/>
          <w:sz w:val="24"/>
          <w:szCs w:val="24"/>
          <w:lang w:val="en-US"/>
        </w:rPr>
        <w:t>,3</w:t>
      </w:r>
      <w:proofErr w:type="gramEnd"/>
      <w:r w:rsidRPr="00D12714">
        <w:rPr>
          <w:rFonts w:ascii="Times New Roman" w:hAnsi="Times New Roman" w:cs="Times New Roman"/>
          <w:color w:val="000000"/>
          <w:sz w:val="24"/>
          <w:szCs w:val="24"/>
          <w:lang w:val="en-US"/>
        </w:rPr>
        <w:t xml:space="preserve">%) men and 56 (28,2%) women were married, 89 (19.7%) men and 38 (19.1%) women were divorced, 249 (38 , 3%) migrants. 75,4% of migrants assessed their health as good, 24,6% -average.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D12714">
        <w:rPr>
          <w:rFonts w:ascii="Times New Roman" w:hAnsi="Times New Roman" w:cs="Times New Roman"/>
          <w:color w:val="000000"/>
          <w:sz w:val="24"/>
          <w:szCs w:val="24"/>
          <w:lang w:val="en-US"/>
        </w:rPr>
        <w:t>Long-term separation from family members, relatives and friends often affected their psychological state and behavior. Of the total number of respondents, 346 (53</w:t>
      </w:r>
      <w:proofErr w:type="gramStart"/>
      <w:r w:rsidRPr="00D12714">
        <w:rPr>
          <w:rFonts w:ascii="Times New Roman" w:hAnsi="Times New Roman" w:cs="Times New Roman"/>
          <w:color w:val="000000"/>
          <w:sz w:val="24"/>
          <w:szCs w:val="24"/>
          <w:lang w:val="en-US"/>
        </w:rPr>
        <w:t>,2</w:t>
      </w:r>
      <w:proofErr w:type="gramEnd"/>
      <w:r w:rsidRPr="00D12714">
        <w:rPr>
          <w:rFonts w:ascii="Times New Roman" w:hAnsi="Times New Roman" w:cs="Times New Roman"/>
          <w:color w:val="000000"/>
          <w:sz w:val="24"/>
          <w:szCs w:val="24"/>
          <w:lang w:val="en-US"/>
        </w:rPr>
        <w:t>%) people with secondary specialized and higher education, especially in the age groups 40 and older, were most aware of the mechanism of transmission of sexually transmitted infections. Only 37</w:t>
      </w:r>
      <w:proofErr w:type="gramStart"/>
      <w:r w:rsidRPr="00D12714">
        <w:rPr>
          <w:rFonts w:ascii="Times New Roman" w:hAnsi="Times New Roman" w:cs="Times New Roman"/>
          <w:color w:val="000000"/>
          <w:sz w:val="24"/>
          <w:szCs w:val="24"/>
          <w:lang w:val="en-US"/>
        </w:rPr>
        <w:t>,8</w:t>
      </w:r>
      <w:proofErr w:type="gramEnd"/>
      <w:r w:rsidRPr="00D12714">
        <w:rPr>
          <w:rFonts w:ascii="Times New Roman" w:hAnsi="Times New Roman" w:cs="Times New Roman"/>
          <w:color w:val="000000"/>
          <w:sz w:val="24"/>
          <w:szCs w:val="24"/>
          <w:lang w:val="en-US"/>
        </w:rPr>
        <w:t>% of men and 24,7% of women use personal protective equipment during sexual intercourse. 21</w:t>
      </w:r>
      <w:proofErr w:type="gramStart"/>
      <w:r w:rsidRPr="00D12714">
        <w:rPr>
          <w:rFonts w:ascii="Times New Roman" w:hAnsi="Times New Roman" w:cs="Times New Roman"/>
          <w:color w:val="000000"/>
          <w:sz w:val="24"/>
          <w:szCs w:val="24"/>
          <w:lang w:val="en-US"/>
        </w:rPr>
        <w:t>,3</w:t>
      </w:r>
      <w:proofErr w:type="gramEnd"/>
      <w:r w:rsidRPr="00D12714">
        <w:rPr>
          <w:rFonts w:ascii="Times New Roman" w:hAnsi="Times New Roman" w:cs="Times New Roman"/>
          <w:color w:val="000000"/>
          <w:sz w:val="24"/>
          <w:szCs w:val="24"/>
          <w:lang w:val="en-US"/>
        </w:rPr>
        <w:t>% of men and 13,1% of women had casual sex during their stay in labor migration. 6</w:t>
      </w:r>
      <w:proofErr w:type="gramStart"/>
      <w:r w:rsidRPr="00D12714">
        <w:rPr>
          <w:rFonts w:ascii="Times New Roman" w:hAnsi="Times New Roman" w:cs="Times New Roman"/>
          <w:color w:val="000000"/>
          <w:sz w:val="24"/>
          <w:szCs w:val="24"/>
          <w:lang w:val="en-US"/>
        </w:rPr>
        <w:t>,8</w:t>
      </w:r>
      <w:proofErr w:type="gramEnd"/>
      <w:r w:rsidRPr="00D12714">
        <w:rPr>
          <w:rFonts w:ascii="Times New Roman" w:hAnsi="Times New Roman" w:cs="Times New Roman"/>
          <w:color w:val="000000"/>
          <w:sz w:val="24"/>
          <w:szCs w:val="24"/>
          <w:lang w:val="en-US"/>
        </w:rPr>
        <w:t xml:space="preserve">% of men and 6,0% of women had two or more sexual partners during their stay in labor migration.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Conclusion.</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 xml:space="preserve">Labor migrants can be classified as high social risk from the point of view of the spread of many infectious diseases, incl. sexually transmitted infections, which lead to significant socioeconomic costs, are among the ten most common reasons for seeking health care and constitute a significant expense item for both the health sector and family costs. Social costs also include conflict between sexual partners, domestic violence, infertility and divorce. </w:t>
      </w:r>
    </w:p>
    <w:p w:rsidR="00243525" w:rsidRPr="00D12714" w:rsidRDefault="00243525" w:rsidP="00D12714">
      <w:pPr>
        <w:pStyle w:val="Default"/>
        <w:spacing w:line="221" w:lineRule="atLeast"/>
        <w:jc w:val="both"/>
        <w:rPr>
          <w:rFonts w:ascii="Times New Roman" w:hAnsi="Times New Roman" w:cs="Times New Roman"/>
          <w:i/>
          <w:iCs/>
        </w:rPr>
      </w:pPr>
      <w:r w:rsidRPr="00D12714">
        <w:rPr>
          <w:rFonts w:ascii="Times New Roman" w:hAnsi="Times New Roman" w:cs="Times New Roman"/>
          <w:b/>
          <w:bCs/>
          <w:i/>
          <w:iCs/>
          <w:lang w:val="en-US"/>
        </w:rPr>
        <w:t xml:space="preserve">Key words: </w:t>
      </w:r>
      <w:r w:rsidRPr="00D12714">
        <w:rPr>
          <w:rFonts w:ascii="Times New Roman" w:hAnsi="Times New Roman" w:cs="Times New Roman"/>
          <w:i/>
          <w:iCs/>
          <w:lang w:val="en-US"/>
        </w:rPr>
        <w:t>prevention, population migration, sexually transmitted infections, migrants</w:t>
      </w:r>
    </w:p>
    <w:p w:rsidR="00243525" w:rsidRPr="00D12714" w:rsidRDefault="00243525" w:rsidP="00D12714">
      <w:pPr>
        <w:pStyle w:val="Default"/>
        <w:spacing w:line="221" w:lineRule="atLeast"/>
        <w:jc w:val="both"/>
        <w:rPr>
          <w:rFonts w:ascii="Times New Roman" w:hAnsi="Times New Roman" w:cs="Times New Roman"/>
          <w:color w:val="auto"/>
        </w:rPr>
      </w:pPr>
    </w:p>
    <w:p w:rsidR="00243525" w:rsidRPr="00D12714" w:rsidRDefault="00D12714" w:rsidP="00D12714">
      <w:pPr>
        <w:pStyle w:val="Pa26"/>
        <w:jc w:val="both"/>
        <w:rPr>
          <w:rFonts w:ascii="Times New Roman" w:hAnsi="Times New Roman" w:cs="Times New Roman"/>
          <w:color w:val="000000"/>
        </w:rPr>
      </w:pPr>
      <w:proofErr w:type="spellStart"/>
      <w:r>
        <w:rPr>
          <w:rFonts w:ascii="Times New Roman" w:hAnsi="Times New Roman" w:cs="Times New Roman"/>
          <w:b/>
          <w:bCs/>
          <w:i/>
          <w:iCs/>
          <w:color w:val="000000"/>
        </w:rPr>
        <w:t>Ikromov</w:t>
      </w:r>
      <w:proofErr w:type="spellEnd"/>
      <w:r>
        <w:rPr>
          <w:rFonts w:ascii="Times New Roman" w:hAnsi="Times New Roman" w:cs="Times New Roman"/>
          <w:b/>
          <w:bCs/>
          <w:i/>
          <w:iCs/>
          <w:color w:val="000000"/>
        </w:rPr>
        <w:t xml:space="preserve"> M.K., </w:t>
      </w:r>
      <w:proofErr w:type="spellStart"/>
      <w:r w:rsidR="00243525" w:rsidRPr="00D12714">
        <w:rPr>
          <w:rFonts w:ascii="Times New Roman" w:hAnsi="Times New Roman" w:cs="Times New Roman"/>
          <w:b/>
          <w:bCs/>
          <w:i/>
          <w:iCs/>
          <w:color w:val="000000"/>
        </w:rPr>
        <w:t>Polvonov</w:t>
      </w:r>
      <w:proofErr w:type="spellEnd"/>
      <w:r w:rsidR="00243525" w:rsidRPr="00D12714">
        <w:rPr>
          <w:rFonts w:ascii="Times New Roman" w:hAnsi="Times New Roman" w:cs="Times New Roman"/>
          <w:b/>
          <w:bCs/>
          <w:i/>
          <w:iCs/>
          <w:color w:val="000000"/>
        </w:rPr>
        <w:t xml:space="preserve"> </w:t>
      </w:r>
      <w:proofErr w:type="spellStart"/>
      <w:r w:rsidR="00243525" w:rsidRPr="00D12714">
        <w:rPr>
          <w:rFonts w:ascii="Times New Roman" w:hAnsi="Times New Roman" w:cs="Times New Roman"/>
          <w:b/>
          <w:bCs/>
          <w:i/>
          <w:iCs/>
          <w:color w:val="000000"/>
        </w:rPr>
        <w:t>Sh.B</w:t>
      </w:r>
      <w:proofErr w:type="spellEnd"/>
      <w:r w:rsidR="00243525" w:rsidRPr="00D12714">
        <w:rPr>
          <w:rFonts w:ascii="Times New Roman" w:hAnsi="Times New Roman" w:cs="Times New Roman"/>
          <w:b/>
          <w:bCs/>
          <w:i/>
          <w:iCs/>
          <w:color w:val="000000"/>
        </w:rPr>
        <w:t xml:space="preserve">., </w:t>
      </w:r>
      <w:proofErr w:type="spellStart"/>
      <w:r w:rsidR="00243525" w:rsidRPr="00D12714">
        <w:rPr>
          <w:rFonts w:ascii="Times New Roman" w:hAnsi="Times New Roman" w:cs="Times New Roman"/>
          <w:b/>
          <w:bCs/>
          <w:i/>
          <w:iCs/>
          <w:color w:val="000000"/>
        </w:rPr>
        <w:t>Juraev</w:t>
      </w:r>
      <w:proofErr w:type="spellEnd"/>
      <w:r w:rsidR="00243525" w:rsidRPr="00D12714">
        <w:rPr>
          <w:rFonts w:ascii="Times New Roman" w:hAnsi="Times New Roman" w:cs="Times New Roman"/>
          <w:b/>
          <w:bCs/>
          <w:i/>
          <w:iCs/>
          <w:color w:val="000000"/>
        </w:rPr>
        <w:t xml:space="preserve"> A.S., </w:t>
      </w:r>
      <w:proofErr w:type="spellStart"/>
      <w:r w:rsidR="00243525" w:rsidRPr="00D12714">
        <w:rPr>
          <w:rFonts w:ascii="Times New Roman" w:hAnsi="Times New Roman" w:cs="Times New Roman"/>
          <w:b/>
          <w:bCs/>
          <w:i/>
          <w:iCs/>
          <w:color w:val="000000"/>
        </w:rPr>
        <w:t>Rahmatulloev</w:t>
      </w:r>
      <w:proofErr w:type="spellEnd"/>
      <w:r w:rsidR="00243525" w:rsidRPr="00D12714">
        <w:rPr>
          <w:rFonts w:ascii="Times New Roman" w:hAnsi="Times New Roman" w:cs="Times New Roman"/>
          <w:b/>
          <w:bCs/>
          <w:i/>
          <w:iCs/>
          <w:color w:val="000000"/>
        </w:rPr>
        <w:t xml:space="preserve"> R.R., </w:t>
      </w:r>
      <w:proofErr w:type="spellStart"/>
      <w:r w:rsidR="00243525" w:rsidRPr="00D12714">
        <w:rPr>
          <w:rFonts w:ascii="Times New Roman" w:hAnsi="Times New Roman" w:cs="Times New Roman"/>
          <w:b/>
          <w:bCs/>
          <w:i/>
          <w:iCs/>
          <w:color w:val="000000"/>
        </w:rPr>
        <w:t>Zikiryahodjaev</w:t>
      </w:r>
      <w:proofErr w:type="spellEnd"/>
      <w:r w:rsidR="00243525" w:rsidRPr="00D12714">
        <w:rPr>
          <w:rFonts w:ascii="Times New Roman" w:hAnsi="Times New Roman" w:cs="Times New Roman"/>
          <w:b/>
          <w:bCs/>
          <w:i/>
          <w:iCs/>
          <w:color w:val="000000"/>
        </w:rPr>
        <w:t xml:space="preserve"> D.Z., </w:t>
      </w:r>
      <w:proofErr w:type="spellStart"/>
      <w:r w:rsidR="00243525" w:rsidRPr="00D12714">
        <w:rPr>
          <w:rFonts w:ascii="Times New Roman" w:hAnsi="Times New Roman" w:cs="Times New Roman"/>
          <w:b/>
          <w:bCs/>
          <w:i/>
          <w:iCs/>
          <w:color w:val="000000"/>
        </w:rPr>
        <w:t>Nazirmadova</w:t>
      </w:r>
      <w:proofErr w:type="spellEnd"/>
      <w:r w:rsidR="00243525" w:rsidRPr="00D12714">
        <w:rPr>
          <w:rFonts w:ascii="Times New Roman" w:hAnsi="Times New Roman" w:cs="Times New Roman"/>
          <w:b/>
          <w:bCs/>
          <w:i/>
          <w:iCs/>
          <w:color w:val="000000"/>
        </w:rPr>
        <w:t xml:space="preserve"> M.B. </w:t>
      </w:r>
    </w:p>
    <w:p w:rsidR="00243525" w:rsidRPr="00D12714" w:rsidRDefault="00243525" w:rsidP="00D12714">
      <w:pPr>
        <w:pStyle w:val="Default"/>
        <w:spacing w:line="221" w:lineRule="atLeast"/>
        <w:jc w:val="both"/>
        <w:rPr>
          <w:rFonts w:ascii="Times New Roman" w:hAnsi="Times New Roman" w:cs="Times New Roman"/>
          <w:b/>
          <w:bCs/>
        </w:rPr>
      </w:pPr>
      <w:r w:rsidRPr="00D12714">
        <w:rPr>
          <w:rFonts w:ascii="Times New Roman" w:hAnsi="Times New Roman" w:cs="Times New Roman"/>
          <w:b/>
          <w:bCs/>
          <w:lang w:val="en-US"/>
        </w:rPr>
        <w:lastRenderedPageBreak/>
        <w:t>SIGNIFICANCE OF MORFOLOGICAL ASPECTS OF JUVENILE ANGIOFIBROMA OF THE BASE OF THE SKULL IN SURGICAL TREATMENT</w:t>
      </w:r>
    </w:p>
    <w:p w:rsidR="00243525" w:rsidRPr="00D12714" w:rsidRDefault="00243525" w:rsidP="00D12714">
      <w:pPr>
        <w:pStyle w:val="Pa3"/>
        <w:ind w:firstLine="280"/>
        <w:jc w:val="both"/>
        <w:rPr>
          <w:rFonts w:ascii="Times New Roman" w:hAnsi="Times New Roman" w:cs="Times New Roman"/>
          <w:color w:val="000000"/>
          <w:lang w:val="en-US"/>
        </w:rPr>
      </w:pPr>
      <w:proofErr w:type="gramStart"/>
      <w:r w:rsidRPr="00D12714">
        <w:rPr>
          <w:rStyle w:val="A6"/>
          <w:rFonts w:ascii="Times New Roman" w:hAnsi="Times New Roman" w:cs="Times New Roman"/>
          <w:b/>
          <w:bCs/>
          <w:sz w:val="24"/>
          <w:szCs w:val="24"/>
          <w:lang w:val="en-US"/>
        </w:rPr>
        <w:t>Aim.</w:t>
      </w:r>
      <w:proofErr w:type="gramEnd"/>
      <w:r w:rsidRPr="00D12714">
        <w:rPr>
          <w:rStyle w:val="A6"/>
          <w:rFonts w:ascii="Times New Roman" w:hAnsi="Times New Roman" w:cs="Times New Roman"/>
          <w:b/>
          <w:bCs/>
          <w:sz w:val="24"/>
          <w:szCs w:val="24"/>
          <w:lang w:val="en-US"/>
        </w:rPr>
        <w:t xml:space="preserve"> </w:t>
      </w:r>
      <w:r w:rsidRPr="00D12714">
        <w:rPr>
          <w:rStyle w:val="A6"/>
          <w:rFonts w:ascii="Times New Roman" w:hAnsi="Times New Roman" w:cs="Times New Roman"/>
          <w:sz w:val="24"/>
          <w:szCs w:val="24"/>
          <w:lang w:val="en-US"/>
        </w:rPr>
        <w:t xml:space="preserve">To study the morphological characteristics of the structure of juvenile </w:t>
      </w:r>
      <w:proofErr w:type="spellStart"/>
      <w:r w:rsidRPr="00D12714">
        <w:rPr>
          <w:rStyle w:val="A6"/>
          <w:rFonts w:ascii="Times New Roman" w:hAnsi="Times New Roman" w:cs="Times New Roman"/>
          <w:sz w:val="24"/>
          <w:szCs w:val="24"/>
          <w:lang w:val="en-US"/>
        </w:rPr>
        <w:t>angiofibroma</w:t>
      </w:r>
      <w:proofErr w:type="spellEnd"/>
      <w:r w:rsidRPr="00D12714">
        <w:rPr>
          <w:rStyle w:val="A6"/>
          <w:rFonts w:ascii="Times New Roman" w:hAnsi="Times New Roman" w:cs="Times New Roman"/>
          <w:sz w:val="24"/>
          <w:szCs w:val="24"/>
          <w:lang w:val="en-US"/>
        </w:rPr>
        <w:t xml:space="preserve"> of the skull base depending on the form of the disease. </w:t>
      </w:r>
    </w:p>
    <w:p w:rsidR="00243525" w:rsidRPr="00D12714" w:rsidRDefault="00243525" w:rsidP="00D12714">
      <w:pPr>
        <w:pStyle w:val="Pa3"/>
        <w:ind w:firstLine="280"/>
        <w:jc w:val="both"/>
        <w:rPr>
          <w:rFonts w:ascii="Times New Roman" w:hAnsi="Times New Roman" w:cs="Times New Roman"/>
          <w:color w:val="000000"/>
          <w:lang w:val="en-US"/>
        </w:rPr>
      </w:pPr>
      <w:proofErr w:type="gramStart"/>
      <w:r w:rsidRPr="00D12714">
        <w:rPr>
          <w:rStyle w:val="A6"/>
          <w:rFonts w:ascii="Times New Roman" w:hAnsi="Times New Roman" w:cs="Times New Roman"/>
          <w:b/>
          <w:bCs/>
          <w:sz w:val="24"/>
          <w:szCs w:val="24"/>
          <w:lang w:val="en-US"/>
        </w:rPr>
        <w:t>Material and methods.</w:t>
      </w:r>
      <w:proofErr w:type="gramEnd"/>
      <w:r w:rsidRPr="00D12714">
        <w:rPr>
          <w:rStyle w:val="A6"/>
          <w:rFonts w:ascii="Times New Roman" w:hAnsi="Times New Roman" w:cs="Times New Roman"/>
          <w:b/>
          <w:bCs/>
          <w:sz w:val="24"/>
          <w:szCs w:val="24"/>
          <w:lang w:val="en-US"/>
        </w:rPr>
        <w:t xml:space="preserve"> </w:t>
      </w:r>
      <w:r w:rsidRPr="00D12714">
        <w:rPr>
          <w:rStyle w:val="A6"/>
          <w:rFonts w:ascii="Times New Roman" w:hAnsi="Times New Roman" w:cs="Times New Roman"/>
          <w:sz w:val="24"/>
          <w:szCs w:val="24"/>
          <w:lang w:val="en-US"/>
        </w:rPr>
        <w:t xml:space="preserve">The study is based on the analysis of the results of examination of 65 patients with juvenile </w:t>
      </w:r>
      <w:proofErr w:type="spellStart"/>
      <w:r w:rsidRPr="00D12714">
        <w:rPr>
          <w:rStyle w:val="A6"/>
          <w:rFonts w:ascii="Times New Roman" w:hAnsi="Times New Roman" w:cs="Times New Roman"/>
          <w:sz w:val="24"/>
          <w:szCs w:val="24"/>
          <w:lang w:val="en-US"/>
        </w:rPr>
        <w:t>angiofibroma</w:t>
      </w:r>
      <w:proofErr w:type="spellEnd"/>
      <w:r w:rsidRPr="00D12714">
        <w:rPr>
          <w:rStyle w:val="A6"/>
          <w:rFonts w:ascii="Times New Roman" w:hAnsi="Times New Roman" w:cs="Times New Roman"/>
          <w:sz w:val="24"/>
          <w:szCs w:val="24"/>
          <w:lang w:val="en-US"/>
        </w:rPr>
        <w:t xml:space="preserve"> of the skull base. At the stage of examination, all patients underwent: endoscopic examination of the ENT organs, computed tomography and conventional clinical laboratory studies, surgical treatment was recommended. </w:t>
      </w:r>
    </w:p>
    <w:p w:rsidR="00243525" w:rsidRPr="00D12714" w:rsidRDefault="00243525" w:rsidP="00D12714">
      <w:pPr>
        <w:pStyle w:val="Pa3"/>
        <w:ind w:firstLine="280"/>
        <w:jc w:val="both"/>
        <w:rPr>
          <w:rFonts w:ascii="Times New Roman" w:hAnsi="Times New Roman" w:cs="Times New Roman"/>
          <w:color w:val="000000"/>
          <w:lang w:val="en-US"/>
        </w:rPr>
      </w:pPr>
      <w:proofErr w:type="gramStart"/>
      <w:r w:rsidRPr="00D12714">
        <w:rPr>
          <w:rStyle w:val="A6"/>
          <w:rFonts w:ascii="Times New Roman" w:hAnsi="Times New Roman" w:cs="Times New Roman"/>
          <w:b/>
          <w:bCs/>
          <w:sz w:val="24"/>
          <w:szCs w:val="24"/>
          <w:lang w:val="en-US"/>
        </w:rPr>
        <w:t>Results.</w:t>
      </w:r>
      <w:proofErr w:type="gramEnd"/>
      <w:r w:rsidRPr="00D12714">
        <w:rPr>
          <w:rStyle w:val="A6"/>
          <w:rFonts w:ascii="Times New Roman" w:hAnsi="Times New Roman" w:cs="Times New Roman"/>
          <w:b/>
          <w:bCs/>
          <w:sz w:val="24"/>
          <w:szCs w:val="24"/>
          <w:lang w:val="en-US"/>
        </w:rPr>
        <w:t xml:space="preserve"> </w:t>
      </w:r>
      <w:r w:rsidRPr="00D12714">
        <w:rPr>
          <w:rStyle w:val="A6"/>
          <w:rFonts w:ascii="Times New Roman" w:hAnsi="Times New Roman" w:cs="Times New Roman"/>
          <w:sz w:val="24"/>
          <w:szCs w:val="24"/>
          <w:lang w:val="en-US"/>
        </w:rPr>
        <w:t xml:space="preserve">Based on the morphological study of biopsies of pre-and postoperative materials, juvenile </w:t>
      </w:r>
      <w:proofErr w:type="spellStart"/>
      <w:r w:rsidRPr="00D12714">
        <w:rPr>
          <w:rStyle w:val="A6"/>
          <w:rFonts w:ascii="Times New Roman" w:hAnsi="Times New Roman" w:cs="Times New Roman"/>
          <w:sz w:val="24"/>
          <w:szCs w:val="24"/>
          <w:lang w:val="en-US"/>
        </w:rPr>
        <w:t>angiofibroma</w:t>
      </w:r>
      <w:proofErr w:type="spellEnd"/>
      <w:r w:rsidRPr="00D12714">
        <w:rPr>
          <w:rStyle w:val="A6"/>
          <w:rFonts w:ascii="Times New Roman" w:hAnsi="Times New Roman" w:cs="Times New Roman"/>
          <w:sz w:val="24"/>
          <w:szCs w:val="24"/>
          <w:lang w:val="en-US"/>
        </w:rPr>
        <w:t xml:space="preserve"> of the skull base was verified in all 65 patients. The parenchyma of juvenile </w:t>
      </w:r>
      <w:proofErr w:type="spellStart"/>
      <w:r w:rsidRPr="00D12714">
        <w:rPr>
          <w:rStyle w:val="A6"/>
          <w:rFonts w:ascii="Times New Roman" w:hAnsi="Times New Roman" w:cs="Times New Roman"/>
          <w:sz w:val="24"/>
          <w:szCs w:val="24"/>
          <w:lang w:val="en-US"/>
        </w:rPr>
        <w:t>angiofibroma</w:t>
      </w:r>
      <w:proofErr w:type="spellEnd"/>
      <w:r w:rsidRPr="00D12714">
        <w:rPr>
          <w:rStyle w:val="A6"/>
          <w:rFonts w:ascii="Times New Roman" w:hAnsi="Times New Roman" w:cs="Times New Roman"/>
          <w:sz w:val="24"/>
          <w:szCs w:val="24"/>
          <w:lang w:val="en-US"/>
        </w:rPr>
        <w:t xml:space="preserve"> of the skull base consists of mature fibrous tissue with an abundance of elongated and </w:t>
      </w:r>
      <w:proofErr w:type="spellStart"/>
      <w:r w:rsidRPr="00D12714">
        <w:rPr>
          <w:rStyle w:val="A6"/>
          <w:rFonts w:ascii="Times New Roman" w:hAnsi="Times New Roman" w:cs="Times New Roman"/>
          <w:sz w:val="24"/>
          <w:szCs w:val="24"/>
          <w:lang w:val="en-US"/>
        </w:rPr>
        <w:t>stellate</w:t>
      </w:r>
      <w:proofErr w:type="spellEnd"/>
      <w:r w:rsidRPr="00D12714">
        <w:rPr>
          <w:rStyle w:val="A6"/>
          <w:rFonts w:ascii="Times New Roman" w:hAnsi="Times New Roman" w:cs="Times New Roman"/>
          <w:sz w:val="24"/>
          <w:szCs w:val="24"/>
          <w:lang w:val="en-US"/>
        </w:rPr>
        <w:t xml:space="preserve"> cells. The parenchyma has many vessels </w:t>
      </w:r>
      <w:proofErr w:type="spellStart"/>
      <w:r w:rsidRPr="00D12714">
        <w:rPr>
          <w:rStyle w:val="A6"/>
          <w:rFonts w:ascii="Times New Roman" w:hAnsi="Times New Roman" w:cs="Times New Roman"/>
          <w:sz w:val="24"/>
          <w:szCs w:val="24"/>
          <w:lang w:val="en-US"/>
        </w:rPr>
        <w:t>of</w:t>
      </w:r>
      <w:r w:rsidRPr="00D12714">
        <w:rPr>
          <w:rFonts w:ascii="Times New Roman" w:hAnsi="Times New Roman" w:cs="Times New Roman"/>
          <w:color w:val="000000"/>
          <w:lang w:val="en-US"/>
        </w:rPr>
        <w:t>various</w:t>
      </w:r>
      <w:proofErr w:type="spellEnd"/>
      <w:r w:rsidRPr="00D12714">
        <w:rPr>
          <w:rFonts w:ascii="Times New Roman" w:hAnsi="Times New Roman" w:cs="Times New Roman"/>
          <w:color w:val="000000"/>
          <w:lang w:val="en-US"/>
        </w:rPr>
        <w:t xml:space="preserve"> shapes and diameters with the formation of cavernous cavities. The walls of the vessels are represented by a single layer of endothelium and are devoid of the muscle layer. Elastic fibers have a variety of directions and are often intertwined.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Conclusion.</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 xml:space="preserve">Based on the morphological study, 3 types of histological structure of juvenile </w:t>
      </w:r>
      <w:proofErr w:type="spellStart"/>
      <w:r w:rsidRPr="00D12714">
        <w:rPr>
          <w:rFonts w:ascii="Times New Roman" w:hAnsi="Times New Roman" w:cs="Times New Roman"/>
          <w:color w:val="000000"/>
          <w:sz w:val="24"/>
          <w:szCs w:val="24"/>
          <w:lang w:val="en-US"/>
        </w:rPr>
        <w:t>angiofibroma</w:t>
      </w:r>
      <w:proofErr w:type="spellEnd"/>
      <w:r w:rsidRPr="00D12714">
        <w:rPr>
          <w:rFonts w:ascii="Times New Roman" w:hAnsi="Times New Roman" w:cs="Times New Roman"/>
          <w:color w:val="000000"/>
          <w:sz w:val="24"/>
          <w:szCs w:val="24"/>
          <w:lang w:val="en-US"/>
        </w:rPr>
        <w:t xml:space="preserve"> of the skull base are described: vascular-fibrous, cellular and mixed, which have a "mosaic" structure due to the different ratio of vascular, fibrous and cellular composition. Recurrence of the disease depends mainly on non-radical removal of the tumor, and not on the type of morphological structure. </w:t>
      </w:r>
    </w:p>
    <w:p w:rsidR="00243525" w:rsidRPr="00D12714" w:rsidRDefault="00243525" w:rsidP="00D12714">
      <w:pPr>
        <w:pStyle w:val="Default"/>
        <w:spacing w:line="221" w:lineRule="atLeast"/>
        <w:jc w:val="both"/>
        <w:rPr>
          <w:rFonts w:ascii="Times New Roman" w:hAnsi="Times New Roman" w:cs="Times New Roman"/>
          <w:i/>
          <w:iCs/>
        </w:rPr>
      </w:pPr>
      <w:r w:rsidRPr="00D12714">
        <w:rPr>
          <w:rFonts w:ascii="Times New Roman" w:hAnsi="Times New Roman" w:cs="Times New Roman"/>
          <w:b/>
          <w:bCs/>
          <w:i/>
          <w:iCs/>
          <w:lang w:val="en-US"/>
        </w:rPr>
        <w:t xml:space="preserve">Key words: </w:t>
      </w:r>
      <w:r w:rsidRPr="00D12714">
        <w:rPr>
          <w:rFonts w:ascii="Times New Roman" w:hAnsi="Times New Roman" w:cs="Times New Roman"/>
          <w:i/>
          <w:iCs/>
          <w:lang w:val="en-US"/>
        </w:rPr>
        <w:t xml:space="preserve">juvenile </w:t>
      </w:r>
      <w:proofErr w:type="spellStart"/>
      <w:r w:rsidRPr="00D12714">
        <w:rPr>
          <w:rFonts w:ascii="Times New Roman" w:hAnsi="Times New Roman" w:cs="Times New Roman"/>
          <w:i/>
          <w:iCs/>
          <w:lang w:val="en-US"/>
        </w:rPr>
        <w:t>angiofibroma</w:t>
      </w:r>
      <w:proofErr w:type="spellEnd"/>
      <w:r w:rsidRPr="00D12714">
        <w:rPr>
          <w:rFonts w:ascii="Times New Roman" w:hAnsi="Times New Roman" w:cs="Times New Roman"/>
          <w:i/>
          <w:iCs/>
          <w:lang w:val="en-US"/>
        </w:rPr>
        <w:t>, morphological characteristics, base of skull</w:t>
      </w:r>
    </w:p>
    <w:p w:rsidR="00243525" w:rsidRPr="00D12714" w:rsidRDefault="00243525" w:rsidP="00D12714">
      <w:pPr>
        <w:pStyle w:val="Default"/>
        <w:spacing w:line="221" w:lineRule="atLeast"/>
        <w:jc w:val="both"/>
        <w:rPr>
          <w:rFonts w:ascii="Times New Roman" w:hAnsi="Times New Roman" w:cs="Times New Roman"/>
          <w:i/>
          <w:iCs/>
        </w:rPr>
      </w:pPr>
    </w:p>
    <w:p w:rsidR="00243525" w:rsidRPr="00D12714" w:rsidRDefault="00243525" w:rsidP="00D12714">
      <w:pPr>
        <w:pStyle w:val="Pa1"/>
        <w:jc w:val="both"/>
        <w:rPr>
          <w:rFonts w:ascii="Times New Roman" w:hAnsi="Times New Roman" w:cs="Times New Roman"/>
          <w:color w:val="000000"/>
          <w:lang w:val="en-US"/>
        </w:rPr>
      </w:pPr>
      <w:proofErr w:type="spellStart"/>
      <w:r w:rsidRPr="00D12714">
        <w:rPr>
          <w:rFonts w:ascii="Times New Roman" w:hAnsi="Times New Roman" w:cs="Times New Roman"/>
          <w:b/>
          <w:bCs/>
          <w:i/>
          <w:iCs/>
          <w:color w:val="000000"/>
          <w:lang w:val="en-US"/>
        </w:rPr>
        <w:t>Kamilova</w:t>
      </w:r>
      <w:proofErr w:type="spellEnd"/>
      <w:r w:rsidRPr="00D12714">
        <w:rPr>
          <w:rFonts w:ascii="Times New Roman" w:hAnsi="Times New Roman" w:cs="Times New Roman"/>
          <w:b/>
          <w:bCs/>
          <w:i/>
          <w:iCs/>
          <w:color w:val="000000"/>
          <w:lang w:val="en-US"/>
        </w:rPr>
        <w:t xml:space="preserve"> M.Y., </w:t>
      </w:r>
      <w:proofErr w:type="spellStart"/>
      <w:r w:rsidRPr="00D12714">
        <w:rPr>
          <w:rFonts w:ascii="Times New Roman" w:hAnsi="Times New Roman" w:cs="Times New Roman"/>
          <w:b/>
          <w:bCs/>
          <w:i/>
          <w:iCs/>
          <w:color w:val="000000"/>
          <w:lang w:val="en-US"/>
        </w:rPr>
        <w:t>Davlatova</w:t>
      </w:r>
      <w:proofErr w:type="spellEnd"/>
      <w:r w:rsidRPr="00D12714">
        <w:rPr>
          <w:rFonts w:ascii="Times New Roman" w:hAnsi="Times New Roman" w:cs="Times New Roman"/>
          <w:b/>
          <w:bCs/>
          <w:i/>
          <w:iCs/>
          <w:color w:val="000000"/>
          <w:lang w:val="en-US"/>
        </w:rPr>
        <w:t xml:space="preserve"> Z.D., </w:t>
      </w:r>
      <w:proofErr w:type="spellStart"/>
      <w:r w:rsidRPr="00D12714">
        <w:rPr>
          <w:rFonts w:ascii="Times New Roman" w:hAnsi="Times New Roman" w:cs="Times New Roman"/>
          <w:b/>
          <w:bCs/>
          <w:i/>
          <w:iCs/>
          <w:color w:val="000000"/>
          <w:lang w:val="en-US"/>
        </w:rPr>
        <w:t>Davudova</w:t>
      </w:r>
      <w:proofErr w:type="spellEnd"/>
      <w:r w:rsidRPr="00D12714">
        <w:rPr>
          <w:rFonts w:ascii="Times New Roman" w:hAnsi="Times New Roman" w:cs="Times New Roman"/>
          <w:b/>
          <w:bCs/>
          <w:i/>
          <w:iCs/>
          <w:color w:val="000000"/>
          <w:lang w:val="en-US"/>
        </w:rPr>
        <w:t xml:space="preserve"> F.</w:t>
      </w:r>
      <w:r w:rsidRPr="00D12714">
        <w:rPr>
          <w:rFonts w:ascii="Times New Roman" w:hAnsi="Times New Roman" w:cs="Times New Roman"/>
          <w:b/>
          <w:bCs/>
          <w:i/>
          <w:iCs/>
          <w:color w:val="000000"/>
        </w:rPr>
        <w:t>М</w:t>
      </w:r>
      <w:r w:rsidRPr="00D12714">
        <w:rPr>
          <w:rFonts w:ascii="Times New Roman" w:hAnsi="Times New Roman" w:cs="Times New Roman"/>
          <w:b/>
          <w:bCs/>
          <w:i/>
          <w:iCs/>
          <w:color w:val="000000"/>
          <w:lang w:val="en-US"/>
        </w:rPr>
        <w:t xml:space="preserve">. </w:t>
      </w:r>
    </w:p>
    <w:p w:rsidR="00243525" w:rsidRPr="00D12714" w:rsidRDefault="00243525" w:rsidP="00D12714">
      <w:pPr>
        <w:pStyle w:val="Default"/>
        <w:spacing w:line="221" w:lineRule="atLeast"/>
        <w:jc w:val="both"/>
        <w:rPr>
          <w:rFonts w:ascii="Times New Roman" w:hAnsi="Times New Roman" w:cs="Times New Roman"/>
          <w:b/>
          <w:bCs/>
        </w:rPr>
      </w:pPr>
      <w:r w:rsidRPr="00D12714">
        <w:rPr>
          <w:rFonts w:ascii="Times New Roman" w:hAnsi="Times New Roman" w:cs="Times New Roman"/>
          <w:b/>
          <w:bCs/>
          <w:lang w:val="en-US"/>
        </w:rPr>
        <w:t>ESTIMATION OF FETAL DEVELOPMENT DELAY RISK FACTORS</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Aim.</w:t>
      </w:r>
      <w:proofErr w:type="gramEnd"/>
      <w:r w:rsidRPr="00D12714">
        <w:rPr>
          <w:rFonts w:ascii="Times New Roman" w:hAnsi="Times New Roman" w:cs="Times New Roman"/>
          <w:b/>
          <w:bCs/>
          <w:color w:val="000000"/>
          <w:sz w:val="24"/>
          <w:szCs w:val="24"/>
          <w:lang w:val="en-US"/>
        </w:rPr>
        <w:t xml:space="preserve"> </w:t>
      </w:r>
      <w:proofErr w:type="gramStart"/>
      <w:r w:rsidRPr="00D12714">
        <w:rPr>
          <w:rFonts w:ascii="Times New Roman" w:hAnsi="Times New Roman" w:cs="Times New Roman"/>
          <w:color w:val="000000"/>
          <w:sz w:val="24"/>
          <w:szCs w:val="24"/>
          <w:lang w:val="en-US"/>
        </w:rPr>
        <w:t>To establish the significance or fetal development delay risk factors (FGRF) in Tajikistan.</w:t>
      </w:r>
      <w:proofErr w:type="gramEnd"/>
      <w:r w:rsidRPr="00D12714">
        <w:rPr>
          <w:rFonts w:ascii="Times New Roman" w:hAnsi="Times New Roman" w:cs="Times New Roman"/>
          <w:color w:val="000000"/>
          <w:sz w:val="24"/>
          <w:szCs w:val="24"/>
          <w:lang w:val="en-US"/>
        </w:rPr>
        <w:t xml:space="preserve">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Material and methods.</w:t>
      </w:r>
      <w:proofErr w:type="gramEnd"/>
      <w:r w:rsidRPr="00D12714">
        <w:rPr>
          <w:rFonts w:ascii="Times New Roman" w:hAnsi="Times New Roman" w:cs="Times New Roman"/>
          <w:b/>
          <w:bCs/>
          <w:color w:val="000000"/>
          <w:sz w:val="24"/>
          <w:szCs w:val="24"/>
          <w:lang w:val="en-US"/>
        </w:rPr>
        <w:t xml:space="preserve"> </w:t>
      </w:r>
      <w:proofErr w:type="gramStart"/>
      <w:r w:rsidRPr="00D12714">
        <w:rPr>
          <w:rFonts w:ascii="Times New Roman" w:hAnsi="Times New Roman" w:cs="Times New Roman"/>
          <w:color w:val="000000"/>
          <w:sz w:val="24"/>
          <w:szCs w:val="24"/>
          <w:lang w:val="en-US"/>
        </w:rPr>
        <w:t xml:space="preserve">Retrospective analysis of the birth histories of women who entered the clinic of the Tajik Research Institute of Obstetrics, Gynecology and </w:t>
      </w:r>
      <w:proofErr w:type="spellStart"/>
      <w:r w:rsidRPr="00D12714">
        <w:rPr>
          <w:rFonts w:ascii="Times New Roman" w:hAnsi="Times New Roman" w:cs="Times New Roman"/>
          <w:color w:val="000000"/>
          <w:sz w:val="24"/>
          <w:szCs w:val="24"/>
          <w:lang w:val="en-US"/>
        </w:rPr>
        <w:t>Perinatology</w:t>
      </w:r>
      <w:proofErr w:type="spellEnd"/>
      <w:r w:rsidRPr="00D12714">
        <w:rPr>
          <w:rFonts w:ascii="Times New Roman" w:hAnsi="Times New Roman" w:cs="Times New Roman"/>
          <w:color w:val="000000"/>
          <w:sz w:val="24"/>
          <w:szCs w:val="24"/>
          <w:lang w:val="en-US"/>
        </w:rPr>
        <w:t xml:space="preserve"> in 2019 and gave birth to children with FGRS.</w:t>
      </w:r>
      <w:proofErr w:type="gramEnd"/>
      <w:r w:rsidRPr="00D12714">
        <w:rPr>
          <w:rFonts w:ascii="Times New Roman" w:hAnsi="Times New Roman" w:cs="Times New Roman"/>
          <w:color w:val="000000"/>
          <w:sz w:val="24"/>
          <w:szCs w:val="24"/>
          <w:lang w:val="en-US"/>
        </w:rPr>
        <w:t xml:space="preserve"> This institution is a hospital of the highest level, which receives pregnant women with FGRS from all regions of Tajikistan. Statistical data processing included the calculation of the specific weight of each group of factors and the calculation of the intensive indicator for each individual risk factor.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Results.</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 xml:space="preserve">Of the 4 groups of risk factors for the development of FGRP, the most common factors associated with the complicated course of pregnancy and reproductive factors. Among social factors, the leading position is taken by the poor material condition of the family, among the factors of reproductive health -a burdened gynecological history and first childbirth, among the factors of somatic health -a history of hypertension, among the factors associated with the course of pregnancy -placental insufficiency.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Conclusion.</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The established significance of risk factors for the development of fetal growth retardation syndrome in Tajikistan dictates the need to develop methods for predicting this complication in women with risk factors for pre</w:t>
      </w:r>
      <w:r w:rsidRPr="00D12714">
        <w:rPr>
          <w:rFonts w:ascii="Times New Roman" w:hAnsi="Times New Roman" w:cs="Times New Roman"/>
          <w:color w:val="000000"/>
          <w:sz w:val="24"/>
          <w:szCs w:val="24"/>
          <w:lang w:val="en-US"/>
        </w:rPr>
        <w:softHyphen/>
        <w:t xml:space="preserve">vention in order to improve </w:t>
      </w:r>
      <w:proofErr w:type="spellStart"/>
      <w:r w:rsidRPr="00D12714">
        <w:rPr>
          <w:rFonts w:ascii="Times New Roman" w:hAnsi="Times New Roman" w:cs="Times New Roman"/>
          <w:color w:val="000000"/>
          <w:sz w:val="24"/>
          <w:szCs w:val="24"/>
          <w:lang w:val="en-US"/>
        </w:rPr>
        <w:t>perinatal</w:t>
      </w:r>
      <w:proofErr w:type="spellEnd"/>
      <w:r w:rsidRPr="00D12714">
        <w:rPr>
          <w:rFonts w:ascii="Times New Roman" w:hAnsi="Times New Roman" w:cs="Times New Roman"/>
          <w:color w:val="000000"/>
          <w:sz w:val="24"/>
          <w:szCs w:val="24"/>
          <w:lang w:val="en-US"/>
        </w:rPr>
        <w:t xml:space="preserve"> outcomes. </w:t>
      </w:r>
    </w:p>
    <w:p w:rsidR="00243525" w:rsidRPr="00D12714" w:rsidRDefault="00243525" w:rsidP="00D12714">
      <w:pPr>
        <w:pStyle w:val="Default"/>
        <w:spacing w:line="221" w:lineRule="atLeast"/>
        <w:jc w:val="both"/>
        <w:rPr>
          <w:rFonts w:ascii="Times New Roman" w:hAnsi="Times New Roman" w:cs="Times New Roman"/>
          <w:i/>
          <w:iCs/>
        </w:rPr>
      </w:pPr>
      <w:r w:rsidRPr="00D12714">
        <w:rPr>
          <w:rFonts w:ascii="Times New Roman" w:hAnsi="Times New Roman" w:cs="Times New Roman"/>
          <w:b/>
          <w:bCs/>
          <w:i/>
          <w:iCs/>
          <w:lang w:val="en-US"/>
        </w:rPr>
        <w:t xml:space="preserve">Key words: </w:t>
      </w:r>
      <w:r w:rsidRPr="00D12714">
        <w:rPr>
          <w:rFonts w:ascii="Times New Roman" w:hAnsi="Times New Roman" w:cs="Times New Roman"/>
          <w:i/>
          <w:iCs/>
          <w:lang w:val="en-US"/>
        </w:rPr>
        <w:t>syndrome of fetal development delay, risk factors, prognostic methods</w:t>
      </w:r>
    </w:p>
    <w:p w:rsidR="00243525" w:rsidRPr="00D12714" w:rsidRDefault="00243525" w:rsidP="00D12714">
      <w:pPr>
        <w:pStyle w:val="Default"/>
        <w:spacing w:line="221" w:lineRule="atLeast"/>
        <w:jc w:val="both"/>
        <w:rPr>
          <w:rStyle w:val="A6"/>
          <w:rFonts w:ascii="Times New Roman" w:hAnsi="Times New Roman" w:cs="Times New Roman"/>
          <w:sz w:val="24"/>
          <w:szCs w:val="24"/>
        </w:rPr>
      </w:pPr>
    </w:p>
    <w:p w:rsidR="00243525" w:rsidRPr="00D12714" w:rsidRDefault="00243525" w:rsidP="00D12714">
      <w:pPr>
        <w:pStyle w:val="Default"/>
        <w:spacing w:line="221" w:lineRule="atLeast"/>
        <w:jc w:val="both"/>
        <w:rPr>
          <w:rStyle w:val="A6"/>
          <w:rFonts w:ascii="Times New Roman" w:hAnsi="Times New Roman" w:cs="Times New Roman"/>
          <w:sz w:val="24"/>
          <w:szCs w:val="24"/>
        </w:rPr>
      </w:pPr>
    </w:p>
    <w:p w:rsidR="00243525" w:rsidRPr="00D12714" w:rsidRDefault="00243525" w:rsidP="00D12714">
      <w:pPr>
        <w:pStyle w:val="Pa26"/>
        <w:jc w:val="both"/>
        <w:rPr>
          <w:rFonts w:ascii="Times New Roman" w:hAnsi="Times New Roman" w:cs="Times New Roman"/>
          <w:color w:val="000000"/>
          <w:lang w:val="en-US"/>
        </w:rPr>
      </w:pPr>
      <w:proofErr w:type="spellStart"/>
      <w:proofErr w:type="gramStart"/>
      <w:r w:rsidRPr="00D12714">
        <w:rPr>
          <w:rFonts w:ascii="Times New Roman" w:hAnsi="Times New Roman" w:cs="Times New Roman"/>
          <w:b/>
          <w:bCs/>
          <w:i/>
          <w:iCs/>
          <w:color w:val="000000"/>
          <w:lang w:val="en-US"/>
        </w:rPr>
        <w:t>Kasymov</w:t>
      </w:r>
      <w:proofErr w:type="spellEnd"/>
      <w:r w:rsidRPr="00D12714">
        <w:rPr>
          <w:rFonts w:ascii="Times New Roman" w:hAnsi="Times New Roman" w:cs="Times New Roman"/>
          <w:b/>
          <w:bCs/>
          <w:i/>
          <w:iCs/>
          <w:color w:val="000000"/>
          <w:lang w:val="en-US"/>
        </w:rPr>
        <w:t xml:space="preserve"> </w:t>
      </w:r>
      <w:r w:rsidRPr="00D12714">
        <w:rPr>
          <w:rFonts w:ascii="Times New Roman" w:hAnsi="Times New Roman" w:cs="Times New Roman"/>
          <w:b/>
          <w:bCs/>
          <w:i/>
          <w:iCs/>
          <w:color w:val="000000"/>
        </w:rPr>
        <w:t>О</w:t>
      </w:r>
      <w:r w:rsidRPr="00D12714">
        <w:rPr>
          <w:rFonts w:ascii="Times New Roman" w:hAnsi="Times New Roman" w:cs="Times New Roman"/>
          <w:b/>
          <w:bCs/>
          <w:i/>
          <w:iCs/>
          <w:color w:val="000000"/>
          <w:lang w:val="en-US"/>
        </w:rPr>
        <w:t xml:space="preserve">.I., </w:t>
      </w:r>
      <w:proofErr w:type="spellStart"/>
      <w:r w:rsidRPr="00D12714">
        <w:rPr>
          <w:rFonts w:ascii="Times New Roman" w:hAnsi="Times New Roman" w:cs="Times New Roman"/>
          <w:b/>
          <w:bCs/>
          <w:i/>
          <w:iCs/>
          <w:color w:val="000000"/>
          <w:lang w:val="en-US"/>
        </w:rPr>
        <w:t>Munieva</w:t>
      </w:r>
      <w:proofErr w:type="spellEnd"/>
      <w:r w:rsidRPr="00D12714">
        <w:rPr>
          <w:rFonts w:ascii="Times New Roman" w:hAnsi="Times New Roman" w:cs="Times New Roman"/>
          <w:b/>
          <w:bCs/>
          <w:i/>
          <w:iCs/>
          <w:color w:val="000000"/>
          <w:lang w:val="en-US"/>
        </w:rPr>
        <w:t xml:space="preserve"> S.H., </w:t>
      </w:r>
      <w:proofErr w:type="spellStart"/>
      <w:r w:rsidRPr="00D12714">
        <w:rPr>
          <w:rFonts w:ascii="Times New Roman" w:hAnsi="Times New Roman" w:cs="Times New Roman"/>
          <w:b/>
          <w:bCs/>
          <w:i/>
          <w:iCs/>
          <w:color w:val="000000"/>
          <w:lang w:val="en-US"/>
        </w:rPr>
        <w:t>Homidov</w:t>
      </w:r>
      <w:proofErr w:type="spellEnd"/>
      <w:r w:rsidRPr="00D12714">
        <w:rPr>
          <w:rFonts w:ascii="Times New Roman" w:hAnsi="Times New Roman" w:cs="Times New Roman"/>
          <w:b/>
          <w:bCs/>
          <w:i/>
          <w:iCs/>
          <w:color w:val="000000"/>
          <w:lang w:val="en-US"/>
        </w:rPr>
        <w:t xml:space="preserve"> M.F., </w:t>
      </w:r>
      <w:proofErr w:type="spellStart"/>
      <w:r w:rsidRPr="00D12714">
        <w:rPr>
          <w:rFonts w:ascii="Times New Roman" w:hAnsi="Times New Roman" w:cs="Times New Roman"/>
          <w:b/>
          <w:bCs/>
          <w:i/>
          <w:iCs/>
          <w:color w:val="000000"/>
          <w:lang w:val="en-US"/>
        </w:rPr>
        <w:t>Nuraliev</w:t>
      </w:r>
      <w:proofErr w:type="spellEnd"/>
      <w:r w:rsidRPr="00D12714">
        <w:rPr>
          <w:rFonts w:ascii="Times New Roman" w:hAnsi="Times New Roman" w:cs="Times New Roman"/>
          <w:b/>
          <w:bCs/>
          <w:i/>
          <w:iCs/>
          <w:color w:val="000000"/>
          <w:lang w:val="en-US"/>
        </w:rPr>
        <w:t xml:space="preserve"> M.D.</w:t>
      </w:r>
      <w:proofErr w:type="gramEnd"/>
      <w:r w:rsidRPr="00D12714">
        <w:rPr>
          <w:rFonts w:ascii="Times New Roman" w:hAnsi="Times New Roman" w:cs="Times New Roman"/>
          <w:b/>
          <w:bCs/>
          <w:i/>
          <w:iCs/>
          <w:color w:val="000000"/>
          <w:lang w:val="en-US"/>
        </w:rPr>
        <w:t xml:space="preserve"> </w:t>
      </w:r>
    </w:p>
    <w:p w:rsidR="00243525" w:rsidRPr="00D12714" w:rsidRDefault="00243525" w:rsidP="00D12714">
      <w:pPr>
        <w:pStyle w:val="Default"/>
        <w:spacing w:line="221" w:lineRule="atLeast"/>
        <w:jc w:val="both"/>
        <w:rPr>
          <w:rFonts w:ascii="Times New Roman" w:hAnsi="Times New Roman" w:cs="Times New Roman"/>
          <w:b/>
          <w:bCs/>
        </w:rPr>
      </w:pPr>
      <w:r w:rsidRPr="00D12714">
        <w:rPr>
          <w:rFonts w:ascii="Times New Roman" w:hAnsi="Times New Roman" w:cs="Times New Roman"/>
          <w:b/>
          <w:bCs/>
        </w:rPr>
        <w:t>IMMUNOMODULATING THERAPY OF KELOID SKARS</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Aim.</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To study the clinical efficacy of combination therapy with “</w:t>
      </w:r>
      <w:proofErr w:type="spellStart"/>
      <w:r w:rsidRPr="00D12714">
        <w:rPr>
          <w:rFonts w:ascii="Times New Roman" w:hAnsi="Times New Roman" w:cs="Times New Roman"/>
          <w:color w:val="000000"/>
          <w:sz w:val="24"/>
          <w:szCs w:val="24"/>
          <w:lang w:val="en-US"/>
        </w:rPr>
        <w:t>Kenalog</w:t>
      </w:r>
      <w:proofErr w:type="spellEnd"/>
      <w:r w:rsidRPr="00D12714">
        <w:rPr>
          <w:rFonts w:ascii="Times New Roman" w:hAnsi="Times New Roman" w:cs="Times New Roman"/>
          <w:color w:val="000000"/>
          <w:sz w:val="24"/>
          <w:szCs w:val="24"/>
          <w:lang w:val="en-US"/>
        </w:rPr>
        <w:t xml:space="preserve"> 40” and the </w:t>
      </w:r>
      <w:proofErr w:type="spellStart"/>
      <w:r w:rsidRPr="00D12714">
        <w:rPr>
          <w:rFonts w:ascii="Times New Roman" w:hAnsi="Times New Roman" w:cs="Times New Roman"/>
          <w:color w:val="000000"/>
          <w:sz w:val="24"/>
          <w:szCs w:val="24"/>
          <w:lang w:val="en-US"/>
        </w:rPr>
        <w:t>immunomodulator</w:t>
      </w:r>
      <w:proofErr w:type="spellEnd"/>
      <w:r w:rsidRPr="00D12714">
        <w:rPr>
          <w:rFonts w:ascii="Times New Roman" w:hAnsi="Times New Roman" w:cs="Times New Roman"/>
          <w:color w:val="000000"/>
          <w:sz w:val="24"/>
          <w:szCs w:val="24"/>
          <w:lang w:val="en-US"/>
        </w:rPr>
        <w:t xml:space="preserve"> “</w:t>
      </w:r>
      <w:proofErr w:type="spellStart"/>
      <w:r w:rsidRPr="00D12714">
        <w:rPr>
          <w:rFonts w:ascii="Times New Roman" w:hAnsi="Times New Roman" w:cs="Times New Roman"/>
          <w:color w:val="000000"/>
          <w:sz w:val="24"/>
          <w:szCs w:val="24"/>
          <w:lang w:val="en-US"/>
        </w:rPr>
        <w:t>Imunofan</w:t>
      </w:r>
      <w:proofErr w:type="spellEnd"/>
      <w:r w:rsidRPr="00D12714">
        <w:rPr>
          <w:rFonts w:ascii="Times New Roman" w:hAnsi="Times New Roman" w:cs="Times New Roman"/>
          <w:color w:val="000000"/>
          <w:sz w:val="24"/>
          <w:szCs w:val="24"/>
          <w:lang w:val="en-US"/>
        </w:rPr>
        <w:t xml:space="preserve">” in the prevention of recurrence of </w:t>
      </w:r>
      <w:proofErr w:type="spellStart"/>
      <w:r w:rsidRPr="00D12714">
        <w:rPr>
          <w:rFonts w:ascii="Times New Roman" w:hAnsi="Times New Roman" w:cs="Times New Roman"/>
          <w:color w:val="000000"/>
          <w:sz w:val="24"/>
          <w:szCs w:val="24"/>
          <w:lang w:val="en-US"/>
        </w:rPr>
        <w:t>keloid</w:t>
      </w:r>
      <w:proofErr w:type="spellEnd"/>
      <w:r w:rsidRPr="00D12714">
        <w:rPr>
          <w:rFonts w:ascii="Times New Roman" w:hAnsi="Times New Roman" w:cs="Times New Roman"/>
          <w:color w:val="000000"/>
          <w:sz w:val="24"/>
          <w:szCs w:val="24"/>
          <w:lang w:val="en-US"/>
        </w:rPr>
        <w:t xml:space="preserve"> scars.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Material and methods.</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 xml:space="preserve">77 patients with </w:t>
      </w:r>
      <w:proofErr w:type="spellStart"/>
      <w:r w:rsidRPr="00D12714">
        <w:rPr>
          <w:rFonts w:ascii="Times New Roman" w:hAnsi="Times New Roman" w:cs="Times New Roman"/>
          <w:color w:val="000000"/>
          <w:sz w:val="24"/>
          <w:szCs w:val="24"/>
          <w:lang w:val="en-US"/>
        </w:rPr>
        <w:t>keloid</w:t>
      </w:r>
      <w:proofErr w:type="spellEnd"/>
      <w:r w:rsidRPr="00D12714">
        <w:rPr>
          <w:rFonts w:ascii="Times New Roman" w:hAnsi="Times New Roman" w:cs="Times New Roman"/>
          <w:color w:val="000000"/>
          <w:sz w:val="24"/>
          <w:szCs w:val="24"/>
          <w:lang w:val="en-US"/>
        </w:rPr>
        <w:t xml:space="preserve"> scars were examined. In the first group (35 patients), combined therapy with “</w:t>
      </w:r>
      <w:proofErr w:type="spellStart"/>
      <w:r w:rsidRPr="00D12714">
        <w:rPr>
          <w:rFonts w:ascii="Times New Roman" w:hAnsi="Times New Roman" w:cs="Times New Roman"/>
          <w:color w:val="000000"/>
          <w:sz w:val="24"/>
          <w:szCs w:val="24"/>
          <w:lang w:val="en-US"/>
        </w:rPr>
        <w:t>Kenalog</w:t>
      </w:r>
      <w:proofErr w:type="spellEnd"/>
      <w:r w:rsidRPr="00D12714">
        <w:rPr>
          <w:rFonts w:ascii="Times New Roman" w:hAnsi="Times New Roman" w:cs="Times New Roman"/>
          <w:color w:val="000000"/>
          <w:sz w:val="24"/>
          <w:szCs w:val="24"/>
          <w:lang w:val="en-US"/>
        </w:rPr>
        <w:t xml:space="preserve"> 40” and the </w:t>
      </w:r>
      <w:proofErr w:type="spellStart"/>
      <w:r w:rsidRPr="00D12714">
        <w:rPr>
          <w:rFonts w:ascii="Times New Roman" w:hAnsi="Times New Roman" w:cs="Times New Roman"/>
          <w:color w:val="000000"/>
          <w:sz w:val="24"/>
          <w:szCs w:val="24"/>
          <w:lang w:val="en-US"/>
        </w:rPr>
        <w:t>immunomodulator</w:t>
      </w:r>
      <w:proofErr w:type="spellEnd"/>
      <w:r w:rsidRPr="00D12714">
        <w:rPr>
          <w:rFonts w:ascii="Times New Roman" w:hAnsi="Times New Roman" w:cs="Times New Roman"/>
          <w:color w:val="000000"/>
          <w:sz w:val="24"/>
          <w:szCs w:val="24"/>
          <w:lang w:val="en-US"/>
        </w:rPr>
        <w:t xml:space="preserve"> “</w:t>
      </w:r>
      <w:proofErr w:type="spellStart"/>
      <w:r w:rsidRPr="00D12714">
        <w:rPr>
          <w:rFonts w:ascii="Times New Roman" w:hAnsi="Times New Roman" w:cs="Times New Roman"/>
          <w:color w:val="000000"/>
          <w:sz w:val="24"/>
          <w:szCs w:val="24"/>
          <w:lang w:val="en-US"/>
        </w:rPr>
        <w:t>Imunofan</w:t>
      </w:r>
      <w:proofErr w:type="spellEnd"/>
      <w:r w:rsidRPr="00D12714">
        <w:rPr>
          <w:rFonts w:ascii="Times New Roman" w:hAnsi="Times New Roman" w:cs="Times New Roman"/>
          <w:color w:val="000000"/>
          <w:sz w:val="24"/>
          <w:szCs w:val="24"/>
          <w:lang w:val="en-US"/>
        </w:rPr>
        <w:t xml:space="preserve">” was performed, in the second group (42 patients), </w:t>
      </w:r>
      <w:proofErr w:type="spellStart"/>
      <w:r w:rsidRPr="00D12714">
        <w:rPr>
          <w:rFonts w:ascii="Times New Roman" w:hAnsi="Times New Roman" w:cs="Times New Roman"/>
          <w:color w:val="000000"/>
          <w:sz w:val="24"/>
          <w:szCs w:val="24"/>
          <w:lang w:val="en-US"/>
        </w:rPr>
        <w:t>monotherapy</w:t>
      </w:r>
      <w:proofErr w:type="spellEnd"/>
      <w:r w:rsidRPr="00D12714">
        <w:rPr>
          <w:rFonts w:ascii="Times New Roman" w:hAnsi="Times New Roman" w:cs="Times New Roman"/>
          <w:color w:val="000000"/>
          <w:sz w:val="24"/>
          <w:szCs w:val="24"/>
          <w:lang w:val="en-US"/>
        </w:rPr>
        <w:t xml:space="preserve"> with </w:t>
      </w:r>
      <w:proofErr w:type="spellStart"/>
      <w:r w:rsidRPr="00D12714">
        <w:rPr>
          <w:rFonts w:ascii="Times New Roman" w:hAnsi="Times New Roman" w:cs="Times New Roman"/>
          <w:color w:val="000000"/>
          <w:sz w:val="24"/>
          <w:szCs w:val="24"/>
          <w:lang w:val="en-US"/>
        </w:rPr>
        <w:t>Kenalog</w:t>
      </w:r>
      <w:proofErr w:type="spellEnd"/>
      <w:r w:rsidRPr="00D12714">
        <w:rPr>
          <w:rFonts w:ascii="Times New Roman" w:hAnsi="Times New Roman" w:cs="Times New Roman"/>
          <w:color w:val="000000"/>
          <w:sz w:val="24"/>
          <w:szCs w:val="24"/>
          <w:lang w:val="en-US"/>
        </w:rPr>
        <w:t xml:space="preserve"> 40 was carried out.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Results.</w:t>
      </w:r>
      <w:proofErr w:type="gramEnd"/>
      <w:r w:rsidRPr="00D12714">
        <w:rPr>
          <w:rFonts w:ascii="Times New Roman" w:hAnsi="Times New Roman" w:cs="Times New Roman"/>
          <w:b/>
          <w:bCs/>
          <w:color w:val="000000"/>
          <w:sz w:val="24"/>
          <w:szCs w:val="24"/>
          <w:lang w:val="en-US"/>
        </w:rPr>
        <w:t xml:space="preserve"> </w:t>
      </w:r>
      <w:proofErr w:type="spellStart"/>
      <w:r w:rsidRPr="00D12714">
        <w:rPr>
          <w:rFonts w:ascii="Times New Roman" w:hAnsi="Times New Roman" w:cs="Times New Roman"/>
          <w:color w:val="000000"/>
          <w:sz w:val="24"/>
          <w:szCs w:val="24"/>
          <w:lang w:val="en-US"/>
        </w:rPr>
        <w:t>Immunomodulatory</w:t>
      </w:r>
      <w:proofErr w:type="spellEnd"/>
      <w:r w:rsidRPr="00D12714">
        <w:rPr>
          <w:rFonts w:ascii="Times New Roman" w:hAnsi="Times New Roman" w:cs="Times New Roman"/>
          <w:color w:val="000000"/>
          <w:sz w:val="24"/>
          <w:szCs w:val="24"/>
          <w:lang w:val="en-US"/>
        </w:rPr>
        <w:t xml:space="preserve"> therapy allowed </w:t>
      </w:r>
      <w:proofErr w:type="gramStart"/>
      <w:r w:rsidRPr="00D12714">
        <w:rPr>
          <w:rFonts w:ascii="Times New Roman" w:hAnsi="Times New Roman" w:cs="Times New Roman"/>
          <w:color w:val="000000"/>
          <w:sz w:val="24"/>
          <w:szCs w:val="24"/>
          <w:lang w:val="en-US"/>
        </w:rPr>
        <w:t>to restore</w:t>
      </w:r>
      <w:proofErr w:type="gramEnd"/>
      <w:r w:rsidRPr="00D12714">
        <w:rPr>
          <w:rFonts w:ascii="Times New Roman" w:hAnsi="Times New Roman" w:cs="Times New Roman"/>
          <w:color w:val="000000"/>
          <w:sz w:val="24"/>
          <w:szCs w:val="24"/>
          <w:lang w:val="en-US"/>
        </w:rPr>
        <w:t xml:space="preserve"> immune parameters. The use of combination thera</w:t>
      </w:r>
      <w:r w:rsidRPr="00D12714">
        <w:rPr>
          <w:rFonts w:ascii="Times New Roman" w:hAnsi="Times New Roman" w:cs="Times New Roman"/>
          <w:color w:val="000000"/>
          <w:sz w:val="24"/>
          <w:szCs w:val="24"/>
          <w:lang w:val="en-US"/>
        </w:rPr>
        <w:softHyphen/>
        <w:t>py made it possible to obtain an excellent result after 12 months in 18 (51</w:t>
      </w:r>
      <w:proofErr w:type="gramStart"/>
      <w:r w:rsidRPr="00D12714">
        <w:rPr>
          <w:rFonts w:ascii="Times New Roman" w:hAnsi="Times New Roman" w:cs="Times New Roman"/>
          <w:color w:val="000000"/>
          <w:sz w:val="24"/>
          <w:szCs w:val="24"/>
          <w:lang w:val="en-US"/>
        </w:rPr>
        <w:t>,4</w:t>
      </w:r>
      <w:proofErr w:type="gramEnd"/>
      <w:r w:rsidRPr="00D12714">
        <w:rPr>
          <w:rFonts w:ascii="Times New Roman" w:hAnsi="Times New Roman" w:cs="Times New Roman"/>
          <w:color w:val="000000"/>
          <w:sz w:val="24"/>
          <w:szCs w:val="24"/>
          <w:lang w:val="en-US"/>
        </w:rPr>
        <w:t xml:space="preserve">%) patients of the first group, while there was no such result in the second.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lastRenderedPageBreak/>
        <w:t>Conclusion.</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Despite the effectiveness of combination therapy in the correction of immune parameters, an excellent result was achieved only in 51</w:t>
      </w:r>
      <w:proofErr w:type="gramStart"/>
      <w:r w:rsidRPr="00D12714">
        <w:rPr>
          <w:rFonts w:ascii="Times New Roman" w:hAnsi="Times New Roman" w:cs="Times New Roman"/>
          <w:color w:val="000000"/>
          <w:sz w:val="24"/>
          <w:szCs w:val="24"/>
          <w:lang w:val="en-US"/>
        </w:rPr>
        <w:t>,4</w:t>
      </w:r>
      <w:proofErr w:type="gramEnd"/>
      <w:r w:rsidRPr="00D12714">
        <w:rPr>
          <w:rFonts w:ascii="Times New Roman" w:hAnsi="Times New Roman" w:cs="Times New Roman"/>
          <w:color w:val="000000"/>
          <w:sz w:val="24"/>
          <w:szCs w:val="24"/>
          <w:lang w:val="en-US"/>
        </w:rPr>
        <w:t xml:space="preserve">% of cases, which confirms the need to improve surgical correction methods or replace it with </w:t>
      </w:r>
      <w:proofErr w:type="spellStart"/>
      <w:r w:rsidRPr="00D12714">
        <w:rPr>
          <w:rFonts w:ascii="Times New Roman" w:hAnsi="Times New Roman" w:cs="Times New Roman"/>
          <w:color w:val="000000"/>
          <w:sz w:val="24"/>
          <w:szCs w:val="24"/>
          <w:lang w:val="en-US"/>
        </w:rPr>
        <w:t>conserv</w:t>
      </w:r>
      <w:proofErr w:type="spellEnd"/>
      <w:r w:rsidRPr="00D12714">
        <w:rPr>
          <w:rFonts w:ascii="Times New Roman" w:hAnsi="Times New Roman" w:cs="Times New Roman"/>
          <w:color w:val="000000"/>
          <w:sz w:val="24"/>
          <w:szCs w:val="24"/>
          <w:lang w:val="en-US"/>
        </w:rPr>
        <w:t xml:space="preserve"> </w:t>
      </w:r>
      <w:proofErr w:type="spellStart"/>
      <w:r w:rsidRPr="00D12714">
        <w:rPr>
          <w:rFonts w:ascii="Times New Roman" w:hAnsi="Times New Roman" w:cs="Times New Roman"/>
          <w:color w:val="000000"/>
          <w:sz w:val="24"/>
          <w:szCs w:val="24"/>
          <w:lang w:val="en-US"/>
        </w:rPr>
        <w:t>ative</w:t>
      </w:r>
      <w:proofErr w:type="spellEnd"/>
      <w:r w:rsidRPr="00D12714">
        <w:rPr>
          <w:rFonts w:ascii="Times New Roman" w:hAnsi="Times New Roman" w:cs="Times New Roman"/>
          <w:color w:val="000000"/>
          <w:sz w:val="24"/>
          <w:szCs w:val="24"/>
          <w:lang w:val="en-US"/>
        </w:rPr>
        <w:t xml:space="preserve"> methods of therapy. </w:t>
      </w:r>
    </w:p>
    <w:p w:rsidR="00243525" w:rsidRPr="00D12714" w:rsidRDefault="00243525" w:rsidP="00D12714">
      <w:pPr>
        <w:pStyle w:val="Default"/>
        <w:spacing w:line="221" w:lineRule="atLeast"/>
        <w:jc w:val="both"/>
        <w:rPr>
          <w:rFonts w:ascii="Times New Roman" w:hAnsi="Times New Roman" w:cs="Times New Roman"/>
          <w:i/>
          <w:iCs/>
        </w:rPr>
      </w:pPr>
      <w:r w:rsidRPr="00D12714">
        <w:rPr>
          <w:rFonts w:ascii="Times New Roman" w:hAnsi="Times New Roman" w:cs="Times New Roman"/>
          <w:b/>
          <w:bCs/>
          <w:i/>
          <w:iCs/>
          <w:lang w:val="en-US"/>
        </w:rPr>
        <w:t xml:space="preserve">Key words: </w:t>
      </w:r>
      <w:proofErr w:type="spellStart"/>
      <w:r w:rsidRPr="00D12714">
        <w:rPr>
          <w:rFonts w:ascii="Times New Roman" w:hAnsi="Times New Roman" w:cs="Times New Roman"/>
          <w:i/>
          <w:iCs/>
          <w:lang w:val="en-US"/>
        </w:rPr>
        <w:t>keloid</w:t>
      </w:r>
      <w:proofErr w:type="spellEnd"/>
      <w:r w:rsidRPr="00D12714">
        <w:rPr>
          <w:rFonts w:ascii="Times New Roman" w:hAnsi="Times New Roman" w:cs="Times New Roman"/>
          <w:i/>
          <w:iCs/>
          <w:lang w:val="en-US"/>
        </w:rPr>
        <w:t xml:space="preserve"> scars, immune disorders, surgical correction, </w:t>
      </w:r>
      <w:proofErr w:type="spellStart"/>
      <w:r w:rsidRPr="00D12714">
        <w:rPr>
          <w:rFonts w:ascii="Times New Roman" w:hAnsi="Times New Roman" w:cs="Times New Roman"/>
          <w:i/>
          <w:iCs/>
          <w:lang w:val="en-US"/>
        </w:rPr>
        <w:t>immunomodulating</w:t>
      </w:r>
      <w:proofErr w:type="spellEnd"/>
      <w:r w:rsidRPr="00D12714">
        <w:rPr>
          <w:rFonts w:ascii="Times New Roman" w:hAnsi="Times New Roman" w:cs="Times New Roman"/>
          <w:i/>
          <w:iCs/>
          <w:lang w:val="en-US"/>
        </w:rPr>
        <w:t xml:space="preserve"> therapy</w:t>
      </w:r>
    </w:p>
    <w:p w:rsidR="00243525" w:rsidRPr="00D12714" w:rsidRDefault="00243525" w:rsidP="00D12714">
      <w:pPr>
        <w:pStyle w:val="Default"/>
        <w:spacing w:line="221" w:lineRule="atLeast"/>
        <w:jc w:val="both"/>
        <w:rPr>
          <w:rFonts w:ascii="Times New Roman" w:hAnsi="Times New Roman" w:cs="Times New Roman"/>
          <w:i/>
          <w:iCs/>
        </w:rPr>
      </w:pPr>
    </w:p>
    <w:p w:rsidR="00243525" w:rsidRPr="00D12714" w:rsidRDefault="00243525" w:rsidP="00D12714">
      <w:pPr>
        <w:pStyle w:val="Pa26"/>
        <w:jc w:val="both"/>
        <w:rPr>
          <w:rFonts w:ascii="Times New Roman" w:hAnsi="Times New Roman" w:cs="Times New Roman"/>
          <w:color w:val="000000"/>
        </w:rPr>
      </w:pPr>
      <w:proofErr w:type="spellStart"/>
      <w:proofErr w:type="gramStart"/>
      <w:r w:rsidRPr="00D12714">
        <w:rPr>
          <w:rFonts w:ascii="Times New Roman" w:hAnsi="Times New Roman" w:cs="Times New Roman"/>
          <w:b/>
          <w:bCs/>
          <w:i/>
          <w:iCs/>
          <w:color w:val="000000"/>
        </w:rPr>
        <w:t>К</w:t>
      </w:r>
      <w:proofErr w:type="gramEnd"/>
      <w:r w:rsidRPr="00D12714">
        <w:rPr>
          <w:rFonts w:ascii="Times New Roman" w:hAnsi="Times New Roman" w:cs="Times New Roman"/>
          <w:b/>
          <w:bCs/>
          <w:i/>
          <w:iCs/>
          <w:color w:val="000000"/>
        </w:rPr>
        <w:t>urbonova</w:t>
      </w:r>
      <w:proofErr w:type="spellEnd"/>
      <w:r w:rsidRPr="00D12714">
        <w:rPr>
          <w:rFonts w:ascii="Times New Roman" w:hAnsi="Times New Roman" w:cs="Times New Roman"/>
          <w:b/>
          <w:bCs/>
          <w:i/>
          <w:iCs/>
          <w:color w:val="000000"/>
        </w:rPr>
        <w:t xml:space="preserve"> F.U., </w:t>
      </w:r>
      <w:proofErr w:type="spellStart"/>
      <w:r w:rsidRPr="00D12714">
        <w:rPr>
          <w:rFonts w:ascii="Times New Roman" w:hAnsi="Times New Roman" w:cs="Times New Roman"/>
          <w:b/>
          <w:bCs/>
          <w:i/>
          <w:iCs/>
          <w:color w:val="000000"/>
        </w:rPr>
        <w:t>Shukurova</w:t>
      </w:r>
      <w:proofErr w:type="spellEnd"/>
      <w:r w:rsidRPr="00D12714">
        <w:rPr>
          <w:rFonts w:ascii="Times New Roman" w:hAnsi="Times New Roman" w:cs="Times New Roman"/>
          <w:b/>
          <w:bCs/>
          <w:i/>
          <w:iCs/>
          <w:color w:val="000000"/>
        </w:rPr>
        <w:t xml:space="preserve"> S.M., </w:t>
      </w:r>
      <w:proofErr w:type="spellStart"/>
      <w:r w:rsidRPr="00D12714">
        <w:rPr>
          <w:rFonts w:ascii="Times New Roman" w:hAnsi="Times New Roman" w:cs="Times New Roman"/>
          <w:b/>
          <w:bCs/>
          <w:i/>
          <w:iCs/>
          <w:color w:val="000000"/>
        </w:rPr>
        <w:t>Rajabov</w:t>
      </w:r>
      <w:proofErr w:type="spellEnd"/>
      <w:r w:rsidRPr="00D12714">
        <w:rPr>
          <w:rFonts w:ascii="Times New Roman" w:hAnsi="Times New Roman" w:cs="Times New Roman"/>
          <w:b/>
          <w:bCs/>
          <w:i/>
          <w:iCs/>
          <w:color w:val="000000"/>
        </w:rPr>
        <w:t xml:space="preserve"> R.M., </w:t>
      </w:r>
      <w:proofErr w:type="spellStart"/>
      <w:r w:rsidRPr="00D12714">
        <w:rPr>
          <w:rFonts w:ascii="Times New Roman" w:hAnsi="Times New Roman" w:cs="Times New Roman"/>
          <w:b/>
          <w:bCs/>
          <w:i/>
          <w:iCs/>
          <w:color w:val="000000"/>
        </w:rPr>
        <w:t>Rajabova</w:t>
      </w:r>
      <w:proofErr w:type="spellEnd"/>
      <w:r w:rsidRPr="00D12714">
        <w:rPr>
          <w:rFonts w:ascii="Times New Roman" w:hAnsi="Times New Roman" w:cs="Times New Roman"/>
          <w:b/>
          <w:bCs/>
          <w:i/>
          <w:iCs/>
          <w:color w:val="000000"/>
        </w:rPr>
        <w:t xml:space="preserve"> G.M. </w:t>
      </w:r>
    </w:p>
    <w:p w:rsidR="00243525" w:rsidRPr="00D12714" w:rsidRDefault="00243525" w:rsidP="00D12714">
      <w:pPr>
        <w:pStyle w:val="Default"/>
        <w:spacing w:line="221" w:lineRule="atLeast"/>
        <w:jc w:val="both"/>
        <w:rPr>
          <w:rFonts w:ascii="Times New Roman" w:hAnsi="Times New Roman" w:cs="Times New Roman"/>
          <w:b/>
          <w:bCs/>
        </w:rPr>
      </w:pPr>
      <w:r w:rsidRPr="00D12714">
        <w:rPr>
          <w:rFonts w:ascii="Times New Roman" w:hAnsi="Times New Roman" w:cs="Times New Roman"/>
          <w:b/>
          <w:bCs/>
          <w:lang w:val="en-US"/>
        </w:rPr>
        <w:t>PREDICTORS OF ADVERSE PROGNOSIS OF RHEUMATIC HEART DISEASE</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Aim.</w:t>
      </w:r>
      <w:proofErr w:type="gramEnd"/>
      <w:r w:rsidRPr="00D12714">
        <w:rPr>
          <w:rFonts w:ascii="Times New Roman" w:hAnsi="Times New Roman" w:cs="Times New Roman"/>
          <w:b/>
          <w:bCs/>
          <w:color w:val="000000"/>
          <w:sz w:val="24"/>
          <w:szCs w:val="24"/>
          <w:lang w:val="en-US"/>
        </w:rPr>
        <w:t xml:space="preserve"> </w:t>
      </w:r>
      <w:proofErr w:type="gramStart"/>
      <w:r w:rsidRPr="00D12714">
        <w:rPr>
          <w:rFonts w:ascii="Times New Roman" w:hAnsi="Times New Roman" w:cs="Times New Roman"/>
          <w:color w:val="000000"/>
          <w:sz w:val="24"/>
          <w:szCs w:val="24"/>
          <w:lang w:val="en-US"/>
        </w:rPr>
        <w:t>Identification of predictors of unfavorable outcome of rheumatic heart diseases and their diagnostic significance.</w:t>
      </w:r>
      <w:proofErr w:type="gramEnd"/>
      <w:r w:rsidRPr="00D12714">
        <w:rPr>
          <w:rFonts w:ascii="Times New Roman" w:hAnsi="Times New Roman" w:cs="Times New Roman"/>
          <w:color w:val="000000"/>
          <w:sz w:val="24"/>
          <w:szCs w:val="24"/>
          <w:lang w:val="en-US"/>
        </w:rPr>
        <w:t xml:space="preserve">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Material and methods.</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 xml:space="preserve">We examined (n-110) patients with rheumatic heart disease (RPS) who </w:t>
      </w:r>
      <w:proofErr w:type="gramStart"/>
      <w:r w:rsidRPr="00D12714">
        <w:rPr>
          <w:rFonts w:ascii="Times New Roman" w:hAnsi="Times New Roman" w:cs="Times New Roman"/>
          <w:color w:val="000000"/>
          <w:sz w:val="24"/>
          <w:szCs w:val="24"/>
          <w:lang w:val="en-US"/>
        </w:rPr>
        <w:t>were</w:t>
      </w:r>
      <w:proofErr w:type="gramEnd"/>
      <w:r w:rsidRPr="00D12714">
        <w:rPr>
          <w:rFonts w:ascii="Times New Roman" w:hAnsi="Times New Roman" w:cs="Times New Roman"/>
          <w:color w:val="000000"/>
          <w:sz w:val="24"/>
          <w:szCs w:val="24"/>
          <w:lang w:val="en-US"/>
        </w:rPr>
        <w:t xml:space="preserve"> on inpatient and outpatient treatment for the period 2016-2018. All patients were divided into types of RHD, the degree of CHF and the presence of pulmonary hypertension (PH). Patients were distributed according to gender: women 72</w:t>
      </w:r>
      <w:proofErr w:type="gramStart"/>
      <w:r w:rsidRPr="00D12714">
        <w:rPr>
          <w:rFonts w:ascii="Times New Roman" w:hAnsi="Times New Roman" w:cs="Times New Roman"/>
          <w:color w:val="000000"/>
          <w:sz w:val="24"/>
          <w:szCs w:val="24"/>
          <w:lang w:val="en-US"/>
        </w:rPr>
        <w:t>,7</w:t>
      </w:r>
      <w:proofErr w:type="gramEnd"/>
      <w:r w:rsidRPr="00D12714">
        <w:rPr>
          <w:rFonts w:ascii="Times New Roman" w:hAnsi="Times New Roman" w:cs="Times New Roman"/>
          <w:color w:val="000000"/>
          <w:sz w:val="24"/>
          <w:szCs w:val="24"/>
          <w:lang w:val="en-US"/>
        </w:rPr>
        <w:t>%; men 27,3%. All patients in addition to clinical, biochemical, and immunological diagnostic methods, carried out the echocardiography (</w:t>
      </w:r>
      <w:proofErr w:type="spellStart"/>
      <w:r w:rsidRPr="00D12714">
        <w:rPr>
          <w:rFonts w:ascii="Times New Roman" w:hAnsi="Times New Roman" w:cs="Times New Roman"/>
          <w:color w:val="000000"/>
          <w:sz w:val="24"/>
          <w:szCs w:val="24"/>
          <w:lang w:val="en-US"/>
        </w:rPr>
        <w:t>EchoCG</w:t>
      </w:r>
      <w:proofErr w:type="spellEnd"/>
      <w:r w:rsidRPr="00D12714">
        <w:rPr>
          <w:rFonts w:ascii="Times New Roman" w:hAnsi="Times New Roman" w:cs="Times New Roman"/>
          <w:color w:val="000000"/>
          <w:sz w:val="24"/>
          <w:szCs w:val="24"/>
          <w:lang w:val="en-US"/>
        </w:rPr>
        <w:t xml:space="preserve">) and Doppler echocardiography (for Echocardiography).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Results.</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The clinical and functional characteristics of rheumatic heart defects showed that the majority – 85,5% of patients in the anamnesis could not determine the clinic of rheumatic fever, and only 13 (11,8%) patients had the defect established in childhood or adolescence. In the structure of RHD, the leading positions were occupied by mitral defects – 91</w:t>
      </w:r>
      <w:proofErr w:type="gramStart"/>
      <w:r w:rsidRPr="00D12714">
        <w:rPr>
          <w:rFonts w:ascii="Times New Roman" w:hAnsi="Times New Roman" w:cs="Times New Roman"/>
          <w:color w:val="000000"/>
          <w:sz w:val="24"/>
          <w:szCs w:val="24"/>
          <w:lang w:val="en-US"/>
        </w:rPr>
        <w:t>,8</w:t>
      </w:r>
      <w:proofErr w:type="gramEnd"/>
      <w:r w:rsidRPr="00D12714">
        <w:rPr>
          <w:rFonts w:ascii="Times New Roman" w:hAnsi="Times New Roman" w:cs="Times New Roman"/>
          <w:color w:val="000000"/>
          <w:sz w:val="24"/>
          <w:szCs w:val="24"/>
          <w:lang w:val="en-US"/>
        </w:rPr>
        <w:t xml:space="preserve">%, while 57 (51,8%) had isolated mitral valve damage.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D12714">
        <w:rPr>
          <w:rFonts w:ascii="Times New Roman" w:hAnsi="Times New Roman" w:cs="Times New Roman"/>
          <w:color w:val="000000"/>
          <w:sz w:val="24"/>
          <w:szCs w:val="24"/>
          <w:lang w:val="en-US"/>
        </w:rPr>
        <w:t>The main reasons for treatment of patients with RHD were signs of CHF (98</w:t>
      </w:r>
      <w:proofErr w:type="gramStart"/>
      <w:r w:rsidRPr="00D12714">
        <w:rPr>
          <w:rFonts w:ascii="Times New Roman" w:hAnsi="Times New Roman" w:cs="Times New Roman"/>
          <w:color w:val="000000"/>
          <w:sz w:val="24"/>
          <w:szCs w:val="24"/>
          <w:lang w:val="en-US"/>
        </w:rPr>
        <w:t>,1</w:t>
      </w:r>
      <w:proofErr w:type="gramEnd"/>
      <w:r w:rsidRPr="00D12714">
        <w:rPr>
          <w:rFonts w:ascii="Times New Roman" w:hAnsi="Times New Roman" w:cs="Times New Roman"/>
          <w:color w:val="000000"/>
          <w:sz w:val="24"/>
          <w:szCs w:val="24"/>
          <w:lang w:val="en-US"/>
        </w:rPr>
        <w:t xml:space="preserve">%) and pulmonary hypertension (70,1%), which had hemodynamic disorders in the form of remodeling of the left atrium and right heart sections.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Conclusion.</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 xml:space="preserve">An erased clinical and </w:t>
      </w:r>
      <w:proofErr w:type="spellStart"/>
      <w:r w:rsidRPr="00D12714">
        <w:rPr>
          <w:rFonts w:ascii="Times New Roman" w:hAnsi="Times New Roman" w:cs="Times New Roman"/>
          <w:color w:val="000000"/>
          <w:sz w:val="24"/>
          <w:szCs w:val="24"/>
          <w:lang w:val="en-US"/>
        </w:rPr>
        <w:t>anamnestic</w:t>
      </w:r>
      <w:proofErr w:type="spellEnd"/>
      <w:r w:rsidRPr="00D12714">
        <w:rPr>
          <w:rFonts w:ascii="Times New Roman" w:hAnsi="Times New Roman" w:cs="Times New Roman"/>
          <w:color w:val="000000"/>
          <w:sz w:val="24"/>
          <w:szCs w:val="24"/>
          <w:lang w:val="en-US"/>
        </w:rPr>
        <w:t xml:space="preserve"> picture is a predictor of an unfavorable course of RPD, which contrib</w:t>
      </w:r>
      <w:r w:rsidRPr="00D12714">
        <w:rPr>
          <w:rFonts w:ascii="Times New Roman" w:hAnsi="Times New Roman" w:cs="Times New Roman"/>
          <w:color w:val="000000"/>
          <w:sz w:val="24"/>
          <w:szCs w:val="24"/>
          <w:lang w:val="en-US"/>
        </w:rPr>
        <w:softHyphen/>
        <w:t xml:space="preserve">utes to late diagnosis. The addition of CHF and pulmonary hypertension contributes to the deterioration of the clinical and hemodynamic parameters of patients with RP. </w:t>
      </w:r>
    </w:p>
    <w:p w:rsidR="00243525" w:rsidRPr="00D12714" w:rsidRDefault="00243525" w:rsidP="00D12714">
      <w:pPr>
        <w:pStyle w:val="Default"/>
        <w:spacing w:line="221" w:lineRule="atLeast"/>
        <w:jc w:val="both"/>
        <w:rPr>
          <w:rFonts w:ascii="Times New Roman" w:hAnsi="Times New Roman" w:cs="Times New Roman"/>
          <w:i/>
          <w:iCs/>
        </w:rPr>
      </w:pPr>
      <w:r w:rsidRPr="00D12714">
        <w:rPr>
          <w:rFonts w:ascii="Times New Roman" w:hAnsi="Times New Roman" w:cs="Times New Roman"/>
          <w:b/>
          <w:bCs/>
          <w:i/>
          <w:iCs/>
          <w:lang w:val="en-US"/>
        </w:rPr>
        <w:t xml:space="preserve">Key words: </w:t>
      </w:r>
      <w:r w:rsidRPr="00D12714">
        <w:rPr>
          <w:rFonts w:ascii="Times New Roman" w:hAnsi="Times New Roman" w:cs="Times New Roman"/>
          <w:i/>
          <w:iCs/>
          <w:lang w:val="en-US"/>
        </w:rPr>
        <w:t>rheumatic heart disease, chronic heart failure, pulmonary hypertension, echocardiography</w:t>
      </w:r>
    </w:p>
    <w:p w:rsidR="00243525" w:rsidRPr="00D12714" w:rsidRDefault="00243525" w:rsidP="00D12714">
      <w:pPr>
        <w:pStyle w:val="Default"/>
        <w:spacing w:line="221" w:lineRule="atLeast"/>
        <w:jc w:val="both"/>
        <w:rPr>
          <w:rFonts w:ascii="Times New Roman" w:hAnsi="Times New Roman" w:cs="Times New Roman"/>
          <w:color w:val="auto"/>
        </w:rPr>
      </w:pPr>
    </w:p>
    <w:p w:rsidR="00243525" w:rsidRPr="00243525" w:rsidRDefault="00243525" w:rsidP="00D12714">
      <w:pPr>
        <w:autoSpaceDE w:val="0"/>
        <w:autoSpaceDN w:val="0"/>
        <w:adjustRightInd w:val="0"/>
        <w:spacing w:after="0" w:line="221" w:lineRule="atLeast"/>
        <w:jc w:val="both"/>
        <w:rPr>
          <w:rFonts w:ascii="Times New Roman" w:hAnsi="Times New Roman" w:cs="Times New Roman"/>
          <w:color w:val="000000"/>
          <w:sz w:val="24"/>
          <w:szCs w:val="24"/>
          <w:lang w:val="en-US"/>
        </w:rPr>
      </w:pPr>
      <w:proofErr w:type="spellStart"/>
      <w:r w:rsidRPr="00243525">
        <w:rPr>
          <w:rFonts w:ascii="Times New Roman" w:hAnsi="Times New Roman" w:cs="Times New Roman"/>
          <w:b/>
          <w:bCs/>
          <w:i/>
          <w:iCs/>
          <w:color w:val="000000"/>
          <w:sz w:val="24"/>
          <w:szCs w:val="24"/>
          <w:lang w:val="en-US"/>
        </w:rPr>
        <w:t>Makhmudov</w:t>
      </w:r>
      <w:proofErr w:type="spellEnd"/>
      <w:r w:rsidRPr="00243525">
        <w:rPr>
          <w:rFonts w:ascii="Times New Roman" w:hAnsi="Times New Roman" w:cs="Times New Roman"/>
          <w:b/>
          <w:bCs/>
          <w:i/>
          <w:iCs/>
          <w:color w:val="000000"/>
          <w:sz w:val="24"/>
          <w:szCs w:val="24"/>
          <w:lang w:val="en-US"/>
        </w:rPr>
        <w:t xml:space="preserve"> D.T., </w:t>
      </w:r>
      <w:proofErr w:type="spellStart"/>
      <w:r w:rsidRPr="00243525">
        <w:rPr>
          <w:rFonts w:ascii="Times New Roman" w:hAnsi="Times New Roman" w:cs="Times New Roman"/>
          <w:b/>
          <w:bCs/>
          <w:i/>
          <w:iCs/>
          <w:color w:val="000000"/>
          <w:sz w:val="24"/>
          <w:szCs w:val="24"/>
          <w:lang w:val="en-US"/>
        </w:rPr>
        <w:t>Ashurov</w:t>
      </w:r>
      <w:proofErr w:type="spellEnd"/>
      <w:r w:rsidRPr="00243525">
        <w:rPr>
          <w:rFonts w:ascii="Times New Roman" w:hAnsi="Times New Roman" w:cs="Times New Roman"/>
          <w:b/>
          <w:bCs/>
          <w:i/>
          <w:iCs/>
          <w:color w:val="000000"/>
          <w:sz w:val="24"/>
          <w:szCs w:val="24"/>
          <w:lang w:val="en-US"/>
        </w:rPr>
        <w:t xml:space="preserve"> G.G. </w:t>
      </w:r>
    </w:p>
    <w:p w:rsidR="00243525" w:rsidRPr="00D12714" w:rsidRDefault="00243525" w:rsidP="00D12714">
      <w:pPr>
        <w:pStyle w:val="Default"/>
        <w:spacing w:line="221" w:lineRule="atLeast"/>
        <w:jc w:val="both"/>
        <w:rPr>
          <w:rFonts w:ascii="Times New Roman" w:hAnsi="Times New Roman" w:cs="Times New Roman"/>
          <w:b/>
          <w:bCs/>
        </w:rPr>
      </w:pPr>
      <w:r w:rsidRPr="00D12714">
        <w:rPr>
          <w:rFonts w:ascii="Times New Roman" w:hAnsi="Times New Roman" w:cs="Times New Roman"/>
          <w:b/>
          <w:bCs/>
          <w:lang w:val="en-US"/>
        </w:rPr>
        <w:t>COMPLEX STUDY OF DENTISTRY STATUC BESIDE PATIENTS WITH DIFFERENT ACCUSTOMED MOTOR ACTIVITY</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Aim.</w:t>
      </w:r>
      <w:proofErr w:type="gramEnd"/>
      <w:r w:rsidRPr="00D12714">
        <w:rPr>
          <w:rFonts w:ascii="Times New Roman" w:hAnsi="Times New Roman" w:cs="Times New Roman"/>
          <w:b/>
          <w:bCs/>
          <w:color w:val="000000"/>
          <w:sz w:val="24"/>
          <w:szCs w:val="24"/>
          <w:lang w:val="en-US"/>
        </w:rPr>
        <w:t xml:space="preserve"> </w:t>
      </w:r>
      <w:proofErr w:type="gramStart"/>
      <w:r w:rsidRPr="00D12714">
        <w:rPr>
          <w:rFonts w:ascii="Times New Roman" w:hAnsi="Times New Roman" w:cs="Times New Roman"/>
          <w:color w:val="000000"/>
          <w:sz w:val="24"/>
          <w:szCs w:val="24"/>
          <w:lang w:val="en-US"/>
        </w:rPr>
        <w:t>Situational analysis of dental morbidity in patients with low, medium and high habitual motor activity.</w:t>
      </w:r>
      <w:proofErr w:type="gramEnd"/>
      <w:r w:rsidRPr="00D12714">
        <w:rPr>
          <w:rFonts w:ascii="Times New Roman" w:hAnsi="Times New Roman" w:cs="Times New Roman"/>
          <w:color w:val="000000"/>
          <w:sz w:val="24"/>
          <w:szCs w:val="24"/>
          <w:lang w:val="en-US"/>
        </w:rPr>
        <w:t xml:space="preserve">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Material and methods.</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 xml:space="preserve">An epidemiological examination of organs and tissues of the oral cavity was carried out in 850 patients and the clinical indicators of dental morbidity in 106 patients with different habitual motor activity were studied.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Results.</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An extremely low form of habitual physical activity increases the prevalence of dental diseases in patients by 1</w:t>
      </w:r>
      <w:proofErr w:type="gramStart"/>
      <w:r w:rsidRPr="00D12714">
        <w:rPr>
          <w:rFonts w:ascii="Times New Roman" w:hAnsi="Times New Roman" w:cs="Times New Roman"/>
          <w:color w:val="000000"/>
          <w:sz w:val="24"/>
          <w:szCs w:val="24"/>
          <w:lang w:val="en-US"/>
        </w:rPr>
        <w:t>,5</w:t>
      </w:r>
      <w:proofErr w:type="gramEnd"/>
      <w:r w:rsidRPr="00D12714">
        <w:rPr>
          <w:rFonts w:ascii="Times New Roman" w:hAnsi="Times New Roman" w:cs="Times New Roman"/>
          <w:color w:val="000000"/>
          <w:sz w:val="24"/>
          <w:szCs w:val="24"/>
          <w:lang w:val="en-US"/>
        </w:rPr>
        <w:t xml:space="preserve">-4 times, compared with a high habitual physical activity. A moderate negative correlation was found between the value of the index of the intensity of dental caries and a decrease in motor activity. According to the analysis of the severity of periodontal lesions, chronic focal and generalized severe </w:t>
      </w:r>
      <w:proofErr w:type="spellStart"/>
      <w:r w:rsidRPr="00D12714">
        <w:rPr>
          <w:rFonts w:ascii="Times New Roman" w:hAnsi="Times New Roman" w:cs="Times New Roman"/>
          <w:color w:val="000000"/>
          <w:sz w:val="24"/>
          <w:szCs w:val="24"/>
          <w:lang w:val="en-US"/>
        </w:rPr>
        <w:t>periodontitis</w:t>
      </w:r>
      <w:proofErr w:type="spellEnd"/>
      <w:r w:rsidRPr="00D12714">
        <w:rPr>
          <w:rFonts w:ascii="Times New Roman" w:hAnsi="Times New Roman" w:cs="Times New Roman"/>
          <w:color w:val="000000"/>
          <w:sz w:val="24"/>
          <w:szCs w:val="24"/>
          <w:lang w:val="en-US"/>
        </w:rPr>
        <w:t xml:space="preserve"> was most often diagnosed in patients with a low level of motor activity.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Conclusion.</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 xml:space="preserve">In most cases, severe forms of periodontal pathology are diagnosed in patients with a low level of habitual motor activity, while a mild form of this pathology was most often observed in patients with a high level of functional activity. Depending on the level of habitual physical activity, the prevalence and intensity of dental morbidity increases significantly in older age groups. </w:t>
      </w:r>
    </w:p>
    <w:p w:rsidR="00243525" w:rsidRPr="00D12714" w:rsidRDefault="00243525" w:rsidP="00D12714">
      <w:pPr>
        <w:pStyle w:val="Default"/>
        <w:spacing w:line="221" w:lineRule="atLeast"/>
        <w:jc w:val="both"/>
        <w:rPr>
          <w:rFonts w:ascii="Times New Roman" w:hAnsi="Times New Roman" w:cs="Times New Roman"/>
          <w:i/>
          <w:iCs/>
        </w:rPr>
      </w:pPr>
      <w:r w:rsidRPr="00D12714">
        <w:rPr>
          <w:rFonts w:ascii="Times New Roman" w:hAnsi="Times New Roman" w:cs="Times New Roman"/>
          <w:b/>
          <w:bCs/>
          <w:i/>
          <w:iCs/>
          <w:lang w:val="en-US"/>
        </w:rPr>
        <w:t xml:space="preserve">Key words: </w:t>
      </w:r>
      <w:r w:rsidRPr="00D12714">
        <w:rPr>
          <w:rFonts w:ascii="Times New Roman" w:hAnsi="Times New Roman" w:cs="Times New Roman"/>
          <w:i/>
          <w:iCs/>
          <w:lang w:val="en-US"/>
        </w:rPr>
        <w:t xml:space="preserve">gingivitis, </w:t>
      </w:r>
      <w:proofErr w:type="spellStart"/>
      <w:r w:rsidRPr="00D12714">
        <w:rPr>
          <w:rFonts w:ascii="Times New Roman" w:hAnsi="Times New Roman" w:cs="Times New Roman"/>
          <w:i/>
          <w:iCs/>
          <w:lang w:val="en-US"/>
        </w:rPr>
        <w:t>parodontitis</w:t>
      </w:r>
      <w:proofErr w:type="spellEnd"/>
      <w:r w:rsidRPr="00D12714">
        <w:rPr>
          <w:rFonts w:ascii="Times New Roman" w:hAnsi="Times New Roman" w:cs="Times New Roman"/>
          <w:i/>
          <w:iCs/>
          <w:lang w:val="en-US"/>
        </w:rPr>
        <w:t xml:space="preserve">, physical activity, </w:t>
      </w:r>
      <w:proofErr w:type="spellStart"/>
      <w:r w:rsidRPr="00D12714">
        <w:rPr>
          <w:rFonts w:ascii="Times New Roman" w:hAnsi="Times New Roman" w:cs="Times New Roman"/>
          <w:i/>
          <w:iCs/>
          <w:lang w:val="en-US"/>
        </w:rPr>
        <w:t>parodontal</w:t>
      </w:r>
      <w:proofErr w:type="spellEnd"/>
      <w:r w:rsidRPr="00D12714">
        <w:rPr>
          <w:rFonts w:ascii="Times New Roman" w:hAnsi="Times New Roman" w:cs="Times New Roman"/>
          <w:i/>
          <w:iCs/>
          <w:lang w:val="en-US"/>
        </w:rPr>
        <w:t xml:space="preserve"> pocket, teeth’s stone, bleeding</w:t>
      </w:r>
    </w:p>
    <w:p w:rsidR="00243525" w:rsidRPr="00D12714" w:rsidRDefault="00243525" w:rsidP="00D12714">
      <w:pPr>
        <w:pStyle w:val="Default"/>
        <w:spacing w:line="221" w:lineRule="atLeast"/>
        <w:jc w:val="both"/>
        <w:rPr>
          <w:rFonts w:ascii="Times New Roman" w:hAnsi="Times New Roman" w:cs="Times New Roman"/>
          <w:i/>
          <w:iCs/>
        </w:rPr>
      </w:pPr>
    </w:p>
    <w:p w:rsidR="00243525" w:rsidRPr="00D12714" w:rsidRDefault="00243525" w:rsidP="00D12714">
      <w:pPr>
        <w:pStyle w:val="Pa1"/>
        <w:jc w:val="both"/>
        <w:rPr>
          <w:rFonts w:ascii="Times New Roman" w:hAnsi="Times New Roman" w:cs="Times New Roman"/>
          <w:color w:val="000000"/>
        </w:rPr>
      </w:pPr>
      <w:proofErr w:type="spellStart"/>
      <w:r w:rsidRPr="00D12714">
        <w:rPr>
          <w:rFonts w:ascii="Times New Roman" w:hAnsi="Times New Roman" w:cs="Times New Roman"/>
          <w:b/>
          <w:bCs/>
          <w:i/>
          <w:iCs/>
          <w:color w:val="000000"/>
        </w:rPr>
        <w:t>Nozirov</w:t>
      </w:r>
      <w:proofErr w:type="spellEnd"/>
      <w:r w:rsidRPr="00D12714">
        <w:rPr>
          <w:rFonts w:ascii="Times New Roman" w:hAnsi="Times New Roman" w:cs="Times New Roman"/>
          <w:b/>
          <w:bCs/>
          <w:i/>
          <w:iCs/>
          <w:color w:val="000000"/>
        </w:rPr>
        <w:t xml:space="preserve"> </w:t>
      </w:r>
      <w:proofErr w:type="spellStart"/>
      <w:r w:rsidRPr="00D12714">
        <w:rPr>
          <w:rFonts w:ascii="Times New Roman" w:hAnsi="Times New Roman" w:cs="Times New Roman"/>
          <w:b/>
          <w:bCs/>
          <w:i/>
          <w:iCs/>
          <w:color w:val="000000"/>
        </w:rPr>
        <w:t>J.Kh</w:t>
      </w:r>
      <w:proofErr w:type="spellEnd"/>
      <w:r w:rsidRPr="00D12714">
        <w:rPr>
          <w:rFonts w:ascii="Times New Roman" w:hAnsi="Times New Roman" w:cs="Times New Roman"/>
          <w:b/>
          <w:bCs/>
          <w:i/>
          <w:iCs/>
          <w:color w:val="000000"/>
        </w:rPr>
        <w:t>.,</w:t>
      </w:r>
      <w:r w:rsidR="00D12714">
        <w:rPr>
          <w:rFonts w:ascii="Times New Roman" w:hAnsi="Times New Roman" w:cs="Times New Roman"/>
          <w:b/>
          <w:bCs/>
          <w:i/>
          <w:iCs/>
          <w:color w:val="000000"/>
        </w:rPr>
        <w:t xml:space="preserve"> </w:t>
      </w:r>
      <w:proofErr w:type="spellStart"/>
      <w:r w:rsidRPr="00D12714">
        <w:rPr>
          <w:rFonts w:ascii="Times New Roman" w:hAnsi="Times New Roman" w:cs="Times New Roman"/>
          <w:b/>
          <w:bCs/>
          <w:i/>
          <w:iCs/>
          <w:color w:val="000000"/>
        </w:rPr>
        <w:t>Rahimov</w:t>
      </w:r>
      <w:proofErr w:type="spellEnd"/>
      <w:r w:rsidRPr="00D12714">
        <w:rPr>
          <w:rFonts w:ascii="Times New Roman" w:hAnsi="Times New Roman" w:cs="Times New Roman"/>
          <w:b/>
          <w:bCs/>
          <w:i/>
          <w:iCs/>
          <w:color w:val="000000"/>
        </w:rPr>
        <w:t xml:space="preserve"> </w:t>
      </w:r>
      <w:proofErr w:type="spellStart"/>
      <w:r w:rsidRPr="00D12714">
        <w:rPr>
          <w:rFonts w:ascii="Times New Roman" w:hAnsi="Times New Roman" w:cs="Times New Roman"/>
          <w:b/>
          <w:bCs/>
          <w:i/>
          <w:iCs/>
          <w:color w:val="000000"/>
        </w:rPr>
        <w:t>Z.Ya</w:t>
      </w:r>
      <w:proofErr w:type="spellEnd"/>
      <w:r w:rsidRPr="00D12714">
        <w:rPr>
          <w:rFonts w:ascii="Times New Roman" w:hAnsi="Times New Roman" w:cs="Times New Roman"/>
          <w:b/>
          <w:bCs/>
          <w:i/>
          <w:iCs/>
          <w:color w:val="000000"/>
        </w:rPr>
        <w:t xml:space="preserve">., </w:t>
      </w:r>
      <w:proofErr w:type="spellStart"/>
      <w:r w:rsidRPr="00D12714">
        <w:rPr>
          <w:rFonts w:ascii="Times New Roman" w:hAnsi="Times New Roman" w:cs="Times New Roman"/>
          <w:b/>
          <w:bCs/>
          <w:i/>
          <w:iCs/>
          <w:color w:val="000000"/>
        </w:rPr>
        <w:t>Nozirov</w:t>
      </w:r>
      <w:proofErr w:type="spellEnd"/>
      <w:r w:rsidRPr="00D12714">
        <w:rPr>
          <w:rFonts w:ascii="Times New Roman" w:hAnsi="Times New Roman" w:cs="Times New Roman"/>
          <w:b/>
          <w:bCs/>
          <w:i/>
          <w:iCs/>
          <w:color w:val="000000"/>
        </w:rPr>
        <w:t xml:space="preserve"> A.J. </w:t>
      </w:r>
    </w:p>
    <w:p w:rsidR="00243525" w:rsidRPr="00D12714" w:rsidRDefault="00243525" w:rsidP="00D12714">
      <w:pPr>
        <w:pStyle w:val="Default"/>
        <w:spacing w:line="221" w:lineRule="atLeast"/>
        <w:jc w:val="both"/>
        <w:rPr>
          <w:rFonts w:ascii="Times New Roman" w:hAnsi="Times New Roman" w:cs="Times New Roman"/>
          <w:b/>
          <w:bCs/>
        </w:rPr>
      </w:pPr>
      <w:r w:rsidRPr="00D12714">
        <w:rPr>
          <w:rFonts w:ascii="Times New Roman" w:hAnsi="Times New Roman" w:cs="Times New Roman"/>
          <w:b/>
          <w:bCs/>
          <w:lang w:val="en-US"/>
        </w:rPr>
        <w:t>EMERGENCY CARE FOR BRADYARRHYTHMIA PATIENTS WITH ACUTE POSTERIOR MYOCARDIAL INFARCTION</w:t>
      </w:r>
    </w:p>
    <w:p w:rsidR="00243525" w:rsidRPr="00D12714" w:rsidRDefault="00243525" w:rsidP="00D12714">
      <w:pPr>
        <w:pStyle w:val="Pa3"/>
        <w:ind w:firstLine="280"/>
        <w:jc w:val="both"/>
        <w:rPr>
          <w:rFonts w:ascii="Times New Roman" w:hAnsi="Times New Roman" w:cs="Times New Roman"/>
          <w:color w:val="000000"/>
          <w:lang w:val="en-US"/>
        </w:rPr>
      </w:pPr>
      <w:proofErr w:type="gramStart"/>
      <w:r w:rsidRPr="00D12714">
        <w:rPr>
          <w:rStyle w:val="A6"/>
          <w:rFonts w:ascii="Times New Roman" w:hAnsi="Times New Roman" w:cs="Times New Roman"/>
          <w:b/>
          <w:bCs/>
          <w:sz w:val="24"/>
          <w:szCs w:val="24"/>
          <w:lang w:val="en-US"/>
        </w:rPr>
        <w:t>Aim.</w:t>
      </w:r>
      <w:proofErr w:type="gramEnd"/>
      <w:r w:rsidRPr="00D12714">
        <w:rPr>
          <w:rStyle w:val="A6"/>
          <w:rFonts w:ascii="Times New Roman" w:hAnsi="Times New Roman" w:cs="Times New Roman"/>
          <w:b/>
          <w:bCs/>
          <w:sz w:val="24"/>
          <w:szCs w:val="24"/>
          <w:lang w:val="en-US"/>
        </w:rPr>
        <w:t xml:space="preserve"> </w:t>
      </w:r>
      <w:proofErr w:type="gramStart"/>
      <w:r w:rsidRPr="00D12714">
        <w:rPr>
          <w:rStyle w:val="A6"/>
          <w:rFonts w:ascii="Times New Roman" w:hAnsi="Times New Roman" w:cs="Times New Roman"/>
          <w:sz w:val="24"/>
          <w:szCs w:val="24"/>
          <w:lang w:val="en-US"/>
        </w:rPr>
        <w:t xml:space="preserve">Optimization of emergency medical care for patients with lower myocardial infarction complicated by acute </w:t>
      </w:r>
      <w:proofErr w:type="spellStart"/>
      <w:r w:rsidRPr="00D12714">
        <w:rPr>
          <w:rStyle w:val="A6"/>
          <w:rFonts w:ascii="Times New Roman" w:hAnsi="Times New Roman" w:cs="Times New Roman"/>
          <w:sz w:val="24"/>
          <w:szCs w:val="24"/>
          <w:lang w:val="en-US"/>
        </w:rPr>
        <w:t>bradyarrhythmia’s</w:t>
      </w:r>
      <w:proofErr w:type="spellEnd"/>
      <w:r w:rsidRPr="00D12714">
        <w:rPr>
          <w:rStyle w:val="A6"/>
          <w:rFonts w:ascii="Times New Roman" w:hAnsi="Times New Roman" w:cs="Times New Roman"/>
          <w:sz w:val="24"/>
          <w:szCs w:val="24"/>
          <w:lang w:val="en-US"/>
        </w:rPr>
        <w:t>.</w:t>
      </w:r>
      <w:proofErr w:type="gramEnd"/>
      <w:r w:rsidRPr="00D12714">
        <w:rPr>
          <w:rStyle w:val="A6"/>
          <w:rFonts w:ascii="Times New Roman" w:hAnsi="Times New Roman" w:cs="Times New Roman"/>
          <w:sz w:val="24"/>
          <w:szCs w:val="24"/>
          <w:lang w:val="en-US"/>
        </w:rPr>
        <w:t xml:space="preserve"> </w:t>
      </w:r>
    </w:p>
    <w:p w:rsidR="00243525" w:rsidRPr="00D12714" w:rsidRDefault="00243525" w:rsidP="00D12714">
      <w:pPr>
        <w:pStyle w:val="Pa3"/>
        <w:ind w:firstLine="280"/>
        <w:jc w:val="both"/>
        <w:rPr>
          <w:rFonts w:ascii="Times New Roman" w:hAnsi="Times New Roman" w:cs="Times New Roman"/>
          <w:color w:val="000000"/>
          <w:lang w:val="en-US"/>
        </w:rPr>
      </w:pPr>
      <w:proofErr w:type="gramStart"/>
      <w:r w:rsidRPr="00D12714">
        <w:rPr>
          <w:rStyle w:val="A6"/>
          <w:rFonts w:ascii="Times New Roman" w:hAnsi="Times New Roman" w:cs="Times New Roman"/>
          <w:b/>
          <w:bCs/>
          <w:sz w:val="24"/>
          <w:szCs w:val="24"/>
          <w:lang w:val="en-US"/>
        </w:rPr>
        <w:lastRenderedPageBreak/>
        <w:t>Material and methods.</w:t>
      </w:r>
      <w:proofErr w:type="gramEnd"/>
      <w:r w:rsidRPr="00D12714">
        <w:rPr>
          <w:rStyle w:val="A6"/>
          <w:rFonts w:ascii="Times New Roman" w:hAnsi="Times New Roman" w:cs="Times New Roman"/>
          <w:b/>
          <w:bCs/>
          <w:sz w:val="24"/>
          <w:szCs w:val="24"/>
          <w:lang w:val="en-US"/>
        </w:rPr>
        <w:t xml:space="preserve"> </w:t>
      </w:r>
      <w:r w:rsidRPr="00D12714">
        <w:rPr>
          <w:rStyle w:val="A6"/>
          <w:rFonts w:ascii="Times New Roman" w:hAnsi="Times New Roman" w:cs="Times New Roman"/>
          <w:sz w:val="24"/>
          <w:szCs w:val="24"/>
          <w:lang w:val="en-US"/>
        </w:rPr>
        <w:t xml:space="preserve">A study of 33 patients (19 men, 14 women; mean age 61,5±3,3 years: 59,2±2,8 for men, 63,8±3,0 for women) with posterior infarction of myocardial infarction and </w:t>
      </w:r>
      <w:proofErr w:type="spellStart"/>
      <w:r w:rsidRPr="00D12714">
        <w:rPr>
          <w:rStyle w:val="A6"/>
          <w:rFonts w:ascii="Times New Roman" w:hAnsi="Times New Roman" w:cs="Times New Roman"/>
          <w:sz w:val="24"/>
          <w:szCs w:val="24"/>
          <w:lang w:val="en-US"/>
        </w:rPr>
        <w:t>bradyarrhythmia</w:t>
      </w:r>
      <w:proofErr w:type="spellEnd"/>
      <w:r w:rsidRPr="00D12714">
        <w:rPr>
          <w:rStyle w:val="A6"/>
          <w:rFonts w:ascii="Times New Roman" w:hAnsi="Times New Roman" w:cs="Times New Roman"/>
          <w:sz w:val="24"/>
          <w:szCs w:val="24"/>
          <w:lang w:val="en-US"/>
        </w:rPr>
        <w:t xml:space="preserve"> was carried out. Clinical-</w:t>
      </w:r>
      <w:proofErr w:type="spellStart"/>
      <w:r w:rsidRPr="00D12714">
        <w:rPr>
          <w:rStyle w:val="A6"/>
          <w:rFonts w:ascii="Times New Roman" w:hAnsi="Times New Roman" w:cs="Times New Roman"/>
          <w:sz w:val="24"/>
          <w:szCs w:val="24"/>
          <w:lang w:val="en-US"/>
        </w:rPr>
        <w:t>anamnestic</w:t>
      </w:r>
      <w:proofErr w:type="spellEnd"/>
      <w:r w:rsidRPr="00D12714">
        <w:rPr>
          <w:rStyle w:val="A6"/>
          <w:rFonts w:ascii="Times New Roman" w:hAnsi="Times New Roman" w:cs="Times New Roman"/>
          <w:sz w:val="24"/>
          <w:szCs w:val="24"/>
          <w:lang w:val="en-US"/>
        </w:rPr>
        <w:t>, labora</w:t>
      </w:r>
      <w:r w:rsidRPr="00D12714">
        <w:rPr>
          <w:rStyle w:val="A6"/>
          <w:rFonts w:ascii="Times New Roman" w:hAnsi="Times New Roman" w:cs="Times New Roman"/>
          <w:sz w:val="24"/>
          <w:szCs w:val="24"/>
          <w:lang w:val="en-US"/>
        </w:rPr>
        <w:softHyphen/>
        <w:t xml:space="preserve">tory-biochemical, instrumental, and statistical research methods were used. </w:t>
      </w:r>
    </w:p>
    <w:p w:rsidR="00243525" w:rsidRPr="00D12714" w:rsidRDefault="00243525" w:rsidP="00D12714">
      <w:pPr>
        <w:pStyle w:val="Pa3"/>
        <w:ind w:firstLine="280"/>
        <w:jc w:val="both"/>
        <w:rPr>
          <w:rFonts w:ascii="Times New Roman" w:hAnsi="Times New Roman" w:cs="Times New Roman"/>
          <w:color w:val="000000"/>
          <w:lang w:val="en-US"/>
        </w:rPr>
      </w:pPr>
      <w:proofErr w:type="gramStart"/>
      <w:r w:rsidRPr="00D12714">
        <w:rPr>
          <w:rStyle w:val="A6"/>
          <w:rFonts w:ascii="Times New Roman" w:hAnsi="Times New Roman" w:cs="Times New Roman"/>
          <w:b/>
          <w:bCs/>
          <w:sz w:val="24"/>
          <w:szCs w:val="24"/>
          <w:lang w:val="en-US"/>
        </w:rPr>
        <w:t>Results.</w:t>
      </w:r>
      <w:proofErr w:type="gramEnd"/>
      <w:r w:rsidRPr="00D12714">
        <w:rPr>
          <w:rStyle w:val="A6"/>
          <w:rFonts w:ascii="Times New Roman" w:hAnsi="Times New Roman" w:cs="Times New Roman"/>
          <w:b/>
          <w:bCs/>
          <w:sz w:val="24"/>
          <w:szCs w:val="24"/>
          <w:lang w:val="en-US"/>
        </w:rPr>
        <w:t xml:space="preserve"> </w:t>
      </w:r>
      <w:r w:rsidRPr="00D12714">
        <w:rPr>
          <w:rStyle w:val="A6"/>
          <w:rFonts w:ascii="Times New Roman" w:hAnsi="Times New Roman" w:cs="Times New Roman"/>
          <w:sz w:val="24"/>
          <w:szCs w:val="24"/>
          <w:lang w:val="en-US"/>
        </w:rPr>
        <w:t xml:space="preserve">In order to restore AV conductivity and reduce the degree of AV blockade, solutions of atropine sulfate at a dose of 1 mg / ml and </w:t>
      </w:r>
      <w:proofErr w:type="spellStart"/>
      <w:r w:rsidRPr="00D12714">
        <w:rPr>
          <w:rStyle w:val="A6"/>
          <w:rFonts w:ascii="Times New Roman" w:hAnsi="Times New Roman" w:cs="Times New Roman"/>
          <w:sz w:val="24"/>
          <w:szCs w:val="24"/>
          <w:lang w:val="en-US"/>
        </w:rPr>
        <w:t>aminophylline</w:t>
      </w:r>
      <w:proofErr w:type="spellEnd"/>
      <w:r w:rsidRPr="00D12714">
        <w:rPr>
          <w:rStyle w:val="A6"/>
          <w:rFonts w:ascii="Times New Roman" w:hAnsi="Times New Roman" w:cs="Times New Roman"/>
          <w:sz w:val="24"/>
          <w:szCs w:val="24"/>
          <w:lang w:val="en-US"/>
        </w:rPr>
        <w:t xml:space="preserve"> at a dose of 24 mg / ml (10 ml of a 2</w:t>
      </w:r>
      <w:proofErr w:type="gramStart"/>
      <w:r w:rsidRPr="00D12714">
        <w:rPr>
          <w:rStyle w:val="A6"/>
          <w:rFonts w:ascii="Times New Roman" w:hAnsi="Times New Roman" w:cs="Times New Roman"/>
          <w:sz w:val="24"/>
          <w:szCs w:val="24"/>
          <w:lang w:val="en-US"/>
        </w:rPr>
        <w:t>,4</w:t>
      </w:r>
      <w:proofErr w:type="gramEnd"/>
      <w:r w:rsidRPr="00D12714">
        <w:rPr>
          <w:rStyle w:val="A6"/>
          <w:rFonts w:ascii="Times New Roman" w:hAnsi="Times New Roman" w:cs="Times New Roman"/>
          <w:sz w:val="24"/>
          <w:szCs w:val="24"/>
          <w:lang w:val="en-US"/>
        </w:rPr>
        <w:t xml:space="preserve">% solution) were used as an IV bolus. </w:t>
      </w:r>
    </w:p>
    <w:p w:rsidR="00243525" w:rsidRPr="00D12714" w:rsidRDefault="00243525" w:rsidP="00D12714">
      <w:pPr>
        <w:pStyle w:val="Pa3"/>
        <w:ind w:firstLine="280"/>
        <w:jc w:val="both"/>
        <w:rPr>
          <w:rFonts w:ascii="Times New Roman" w:hAnsi="Times New Roman" w:cs="Times New Roman"/>
          <w:color w:val="000000"/>
          <w:lang w:val="en-US"/>
        </w:rPr>
      </w:pPr>
      <w:r w:rsidRPr="00D12714">
        <w:rPr>
          <w:rStyle w:val="A6"/>
          <w:rFonts w:ascii="Times New Roman" w:hAnsi="Times New Roman" w:cs="Times New Roman"/>
          <w:sz w:val="24"/>
          <w:szCs w:val="24"/>
          <w:lang w:val="en-US"/>
        </w:rPr>
        <w:t xml:space="preserve">The effectiveness of the use of drugs </w:t>
      </w:r>
      <w:proofErr w:type="spellStart"/>
      <w:r w:rsidRPr="00D12714">
        <w:rPr>
          <w:rStyle w:val="A6"/>
          <w:rFonts w:ascii="Times New Roman" w:hAnsi="Times New Roman" w:cs="Times New Roman"/>
          <w:sz w:val="24"/>
          <w:szCs w:val="24"/>
          <w:lang w:val="en-US"/>
        </w:rPr>
        <w:t>methylxanthine</w:t>
      </w:r>
      <w:proofErr w:type="spellEnd"/>
      <w:r w:rsidRPr="00D12714">
        <w:rPr>
          <w:rStyle w:val="A6"/>
          <w:rFonts w:ascii="Times New Roman" w:hAnsi="Times New Roman" w:cs="Times New Roman"/>
          <w:sz w:val="24"/>
          <w:szCs w:val="24"/>
          <w:lang w:val="en-US"/>
        </w:rPr>
        <w:t xml:space="preserve"> (</w:t>
      </w:r>
      <w:proofErr w:type="spellStart"/>
      <w:r w:rsidRPr="00D12714">
        <w:rPr>
          <w:rStyle w:val="A6"/>
          <w:rFonts w:ascii="Times New Roman" w:hAnsi="Times New Roman" w:cs="Times New Roman"/>
          <w:sz w:val="24"/>
          <w:szCs w:val="24"/>
          <w:lang w:val="en-US"/>
        </w:rPr>
        <w:t>aminophylline</w:t>
      </w:r>
      <w:proofErr w:type="spellEnd"/>
      <w:r w:rsidRPr="00D12714">
        <w:rPr>
          <w:rStyle w:val="A6"/>
          <w:rFonts w:ascii="Times New Roman" w:hAnsi="Times New Roman" w:cs="Times New Roman"/>
          <w:sz w:val="24"/>
          <w:szCs w:val="24"/>
          <w:lang w:val="en-US"/>
        </w:rPr>
        <w:t xml:space="preserve">) in patients in the early stages of acute myocardial infarction of the posterior lower wall with AV block II, III degree was established. </w:t>
      </w:r>
      <w:proofErr w:type="gramStart"/>
      <w:r w:rsidRPr="00D12714">
        <w:rPr>
          <w:rStyle w:val="A6"/>
          <w:rFonts w:ascii="Times New Roman" w:hAnsi="Times New Roman" w:cs="Times New Roman"/>
          <w:sz w:val="24"/>
          <w:szCs w:val="24"/>
          <w:lang w:val="en-US"/>
        </w:rPr>
        <w:t>and</w:t>
      </w:r>
      <w:proofErr w:type="gramEnd"/>
      <w:r w:rsidRPr="00D12714">
        <w:rPr>
          <w:rStyle w:val="A6"/>
          <w:rFonts w:ascii="Times New Roman" w:hAnsi="Times New Roman" w:cs="Times New Roman"/>
          <w:sz w:val="24"/>
          <w:szCs w:val="24"/>
          <w:lang w:val="en-US"/>
        </w:rPr>
        <w:t xml:space="preserve"> ST segment depression in the </w:t>
      </w:r>
      <w:proofErr w:type="spellStart"/>
      <w:r w:rsidRPr="00D12714">
        <w:rPr>
          <w:rStyle w:val="A6"/>
          <w:rFonts w:ascii="Times New Roman" w:hAnsi="Times New Roman" w:cs="Times New Roman"/>
          <w:sz w:val="24"/>
          <w:szCs w:val="24"/>
          <w:lang w:val="en-US"/>
        </w:rPr>
        <w:t>precordial</w:t>
      </w:r>
      <w:proofErr w:type="spellEnd"/>
      <w:r w:rsidRPr="00D12714">
        <w:rPr>
          <w:rStyle w:val="A6"/>
          <w:rFonts w:ascii="Times New Roman" w:hAnsi="Times New Roman" w:cs="Times New Roman"/>
          <w:sz w:val="24"/>
          <w:szCs w:val="24"/>
          <w:lang w:val="en-US"/>
        </w:rPr>
        <w:t xml:space="preserve"> ECG leads, compared with patients with acute posterior inferior myocardial infarc</w:t>
      </w:r>
      <w:r w:rsidRPr="00D12714">
        <w:rPr>
          <w:rStyle w:val="A6"/>
          <w:rFonts w:ascii="Times New Roman" w:hAnsi="Times New Roman" w:cs="Times New Roman"/>
          <w:sz w:val="24"/>
          <w:szCs w:val="24"/>
          <w:lang w:val="en-US"/>
        </w:rPr>
        <w:softHyphen/>
      </w:r>
      <w:r w:rsidRPr="00D12714">
        <w:rPr>
          <w:rFonts w:ascii="Times New Roman" w:hAnsi="Times New Roman" w:cs="Times New Roman"/>
          <w:color w:val="000000"/>
          <w:lang w:val="en-US"/>
        </w:rPr>
        <w:t xml:space="preserve">tion and AV block without ST segment depression in the </w:t>
      </w:r>
      <w:proofErr w:type="spellStart"/>
      <w:r w:rsidRPr="00D12714">
        <w:rPr>
          <w:rFonts w:ascii="Times New Roman" w:hAnsi="Times New Roman" w:cs="Times New Roman"/>
          <w:color w:val="000000"/>
          <w:lang w:val="en-US"/>
        </w:rPr>
        <w:t>precordial</w:t>
      </w:r>
      <w:proofErr w:type="spellEnd"/>
      <w:r w:rsidRPr="00D12714">
        <w:rPr>
          <w:rFonts w:ascii="Times New Roman" w:hAnsi="Times New Roman" w:cs="Times New Roman"/>
          <w:color w:val="000000"/>
          <w:lang w:val="en-US"/>
        </w:rPr>
        <w:t xml:space="preserve"> leads, who were highly sensitive to taking M-</w:t>
      </w:r>
      <w:proofErr w:type="spellStart"/>
      <w:r w:rsidRPr="00D12714">
        <w:rPr>
          <w:rFonts w:ascii="Times New Roman" w:hAnsi="Times New Roman" w:cs="Times New Roman"/>
          <w:color w:val="000000"/>
          <w:lang w:val="en-US"/>
        </w:rPr>
        <w:t>anticholinergics</w:t>
      </w:r>
      <w:proofErr w:type="spellEnd"/>
      <w:r w:rsidRPr="00D12714">
        <w:rPr>
          <w:rFonts w:ascii="Times New Roman" w:hAnsi="Times New Roman" w:cs="Times New Roman"/>
          <w:color w:val="000000"/>
          <w:lang w:val="en-US"/>
        </w:rPr>
        <w:t xml:space="preserve"> (atropine).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Conclusion.</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 xml:space="preserve">A differentiated approach to the prescription of </w:t>
      </w:r>
      <w:proofErr w:type="spellStart"/>
      <w:r w:rsidRPr="00D12714">
        <w:rPr>
          <w:rFonts w:ascii="Times New Roman" w:hAnsi="Times New Roman" w:cs="Times New Roman"/>
          <w:color w:val="000000"/>
          <w:sz w:val="24"/>
          <w:szCs w:val="24"/>
          <w:lang w:val="en-US"/>
        </w:rPr>
        <w:t>methylxanthine</w:t>
      </w:r>
      <w:proofErr w:type="spellEnd"/>
      <w:r w:rsidRPr="00D12714">
        <w:rPr>
          <w:rFonts w:ascii="Times New Roman" w:hAnsi="Times New Roman" w:cs="Times New Roman"/>
          <w:color w:val="000000"/>
          <w:sz w:val="24"/>
          <w:szCs w:val="24"/>
          <w:lang w:val="en-US"/>
        </w:rPr>
        <w:t xml:space="preserve"> and M-</w:t>
      </w:r>
      <w:proofErr w:type="spellStart"/>
      <w:r w:rsidRPr="00D12714">
        <w:rPr>
          <w:rFonts w:ascii="Times New Roman" w:hAnsi="Times New Roman" w:cs="Times New Roman"/>
          <w:color w:val="000000"/>
          <w:sz w:val="24"/>
          <w:szCs w:val="24"/>
          <w:lang w:val="en-US"/>
        </w:rPr>
        <w:t>anticholinergic</w:t>
      </w:r>
      <w:proofErr w:type="spellEnd"/>
      <w:r w:rsidRPr="00D12714">
        <w:rPr>
          <w:rFonts w:ascii="Times New Roman" w:hAnsi="Times New Roman" w:cs="Times New Roman"/>
          <w:color w:val="000000"/>
          <w:sz w:val="24"/>
          <w:szCs w:val="24"/>
          <w:lang w:val="en-US"/>
        </w:rPr>
        <w:t xml:space="preserve"> drugs in the early stages of acute posterior inferior myocardial infarction with AV block II-III degrees, taking into account the anal</w:t>
      </w:r>
      <w:r w:rsidRPr="00D12714">
        <w:rPr>
          <w:rFonts w:ascii="Times New Roman" w:hAnsi="Times New Roman" w:cs="Times New Roman"/>
          <w:color w:val="000000"/>
          <w:sz w:val="24"/>
          <w:szCs w:val="24"/>
          <w:lang w:val="en-US"/>
        </w:rPr>
        <w:softHyphen/>
        <w:t xml:space="preserve">ysis of the ST segment in the </w:t>
      </w:r>
      <w:proofErr w:type="spellStart"/>
      <w:r w:rsidRPr="00D12714">
        <w:rPr>
          <w:rFonts w:ascii="Times New Roman" w:hAnsi="Times New Roman" w:cs="Times New Roman"/>
          <w:color w:val="000000"/>
          <w:sz w:val="24"/>
          <w:szCs w:val="24"/>
          <w:lang w:val="en-US"/>
        </w:rPr>
        <w:t>precordial</w:t>
      </w:r>
      <w:proofErr w:type="spellEnd"/>
      <w:r w:rsidRPr="00D12714">
        <w:rPr>
          <w:rFonts w:ascii="Times New Roman" w:hAnsi="Times New Roman" w:cs="Times New Roman"/>
          <w:color w:val="000000"/>
          <w:sz w:val="24"/>
          <w:szCs w:val="24"/>
          <w:lang w:val="en-US"/>
        </w:rPr>
        <w:t xml:space="preserve"> ECG leads, the degree of deviation of which indicates the volume of ischemic myocardial damage, is considered an important criterion influencing on the survival of patients. </w:t>
      </w:r>
    </w:p>
    <w:p w:rsidR="00243525" w:rsidRPr="00D12714" w:rsidRDefault="00243525" w:rsidP="00D12714">
      <w:pPr>
        <w:pStyle w:val="Default"/>
        <w:spacing w:line="221" w:lineRule="atLeast"/>
        <w:jc w:val="both"/>
        <w:rPr>
          <w:rFonts w:ascii="Times New Roman" w:hAnsi="Times New Roman" w:cs="Times New Roman"/>
          <w:i/>
          <w:iCs/>
        </w:rPr>
      </w:pPr>
      <w:r w:rsidRPr="00D12714">
        <w:rPr>
          <w:rFonts w:ascii="Times New Roman" w:hAnsi="Times New Roman" w:cs="Times New Roman"/>
          <w:b/>
          <w:bCs/>
          <w:i/>
          <w:iCs/>
          <w:lang w:val="en-US"/>
        </w:rPr>
        <w:t xml:space="preserve">Key words: </w:t>
      </w:r>
      <w:r w:rsidRPr="00D12714">
        <w:rPr>
          <w:rFonts w:ascii="Times New Roman" w:hAnsi="Times New Roman" w:cs="Times New Roman"/>
          <w:i/>
          <w:iCs/>
          <w:lang w:val="en-US"/>
        </w:rPr>
        <w:t xml:space="preserve">myocardial infarction, </w:t>
      </w:r>
      <w:proofErr w:type="spellStart"/>
      <w:r w:rsidRPr="00D12714">
        <w:rPr>
          <w:rFonts w:ascii="Times New Roman" w:hAnsi="Times New Roman" w:cs="Times New Roman"/>
          <w:i/>
          <w:iCs/>
          <w:lang w:val="en-US"/>
        </w:rPr>
        <w:t>atrioventricular</w:t>
      </w:r>
      <w:proofErr w:type="spellEnd"/>
      <w:r w:rsidRPr="00D12714">
        <w:rPr>
          <w:rFonts w:ascii="Times New Roman" w:hAnsi="Times New Roman" w:cs="Times New Roman"/>
          <w:i/>
          <w:iCs/>
          <w:lang w:val="en-US"/>
        </w:rPr>
        <w:t xml:space="preserve"> blocks, depression of ST segment, </w:t>
      </w:r>
      <w:proofErr w:type="spellStart"/>
      <w:r w:rsidRPr="00D12714">
        <w:rPr>
          <w:rFonts w:ascii="Times New Roman" w:hAnsi="Times New Roman" w:cs="Times New Roman"/>
          <w:i/>
          <w:iCs/>
          <w:lang w:val="en-US"/>
        </w:rPr>
        <w:t>electrocardiostimulation</w:t>
      </w:r>
      <w:proofErr w:type="spellEnd"/>
    </w:p>
    <w:p w:rsidR="00243525" w:rsidRPr="00D12714" w:rsidRDefault="00243525" w:rsidP="00D12714">
      <w:pPr>
        <w:pStyle w:val="Default"/>
        <w:spacing w:line="221" w:lineRule="atLeast"/>
        <w:jc w:val="both"/>
        <w:rPr>
          <w:rFonts w:ascii="Times New Roman" w:hAnsi="Times New Roman" w:cs="Times New Roman"/>
          <w:color w:val="auto"/>
        </w:rPr>
      </w:pPr>
    </w:p>
    <w:p w:rsidR="00243525" w:rsidRPr="00D12714" w:rsidRDefault="00243525" w:rsidP="00D12714">
      <w:pPr>
        <w:pStyle w:val="Pa1"/>
        <w:jc w:val="both"/>
        <w:rPr>
          <w:rFonts w:ascii="Times New Roman" w:hAnsi="Times New Roman" w:cs="Times New Roman"/>
          <w:color w:val="000000"/>
        </w:rPr>
      </w:pPr>
      <w:proofErr w:type="spellStart"/>
      <w:proofErr w:type="gramStart"/>
      <w:r w:rsidRPr="00D12714">
        <w:rPr>
          <w:rFonts w:ascii="Times New Roman" w:hAnsi="Times New Roman" w:cs="Times New Roman"/>
          <w:b/>
          <w:bCs/>
          <w:i/>
          <w:iCs/>
          <w:color w:val="000000"/>
        </w:rPr>
        <w:t>О</w:t>
      </w:r>
      <w:proofErr w:type="gramEnd"/>
      <w:r w:rsidRPr="00D12714">
        <w:rPr>
          <w:rFonts w:ascii="Times New Roman" w:hAnsi="Times New Roman" w:cs="Times New Roman"/>
          <w:b/>
          <w:bCs/>
          <w:i/>
          <w:iCs/>
          <w:color w:val="000000"/>
        </w:rPr>
        <w:t>dinaev</w:t>
      </w:r>
      <w:proofErr w:type="spellEnd"/>
      <w:r w:rsidRPr="00D12714">
        <w:rPr>
          <w:rFonts w:ascii="Times New Roman" w:hAnsi="Times New Roman" w:cs="Times New Roman"/>
          <w:b/>
          <w:bCs/>
          <w:i/>
          <w:iCs/>
          <w:color w:val="000000"/>
        </w:rPr>
        <w:t xml:space="preserve"> I.I., </w:t>
      </w:r>
      <w:proofErr w:type="spellStart"/>
      <w:r w:rsidRPr="00D12714">
        <w:rPr>
          <w:rFonts w:ascii="Times New Roman" w:hAnsi="Times New Roman" w:cs="Times New Roman"/>
          <w:b/>
          <w:bCs/>
          <w:i/>
          <w:iCs/>
          <w:color w:val="000000"/>
        </w:rPr>
        <w:t>Shokirov</w:t>
      </w:r>
      <w:proofErr w:type="spellEnd"/>
      <w:r w:rsidRPr="00D12714">
        <w:rPr>
          <w:rFonts w:ascii="Times New Roman" w:hAnsi="Times New Roman" w:cs="Times New Roman"/>
          <w:b/>
          <w:bCs/>
          <w:i/>
          <w:iCs/>
          <w:color w:val="000000"/>
        </w:rPr>
        <w:t xml:space="preserve"> M.K., </w:t>
      </w:r>
      <w:proofErr w:type="spellStart"/>
      <w:r w:rsidRPr="00D12714">
        <w:rPr>
          <w:rFonts w:ascii="Times New Roman" w:hAnsi="Times New Roman" w:cs="Times New Roman"/>
          <w:b/>
          <w:bCs/>
          <w:i/>
          <w:iCs/>
          <w:color w:val="000000"/>
        </w:rPr>
        <w:t>Ashurov</w:t>
      </w:r>
      <w:proofErr w:type="spellEnd"/>
      <w:r w:rsidRPr="00D12714">
        <w:rPr>
          <w:rFonts w:ascii="Times New Roman" w:hAnsi="Times New Roman" w:cs="Times New Roman"/>
          <w:b/>
          <w:bCs/>
          <w:i/>
          <w:iCs/>
          <w:color w:val="000000"/>
        </w:rPr>
        <w:t xml:space="preserve"> G.G. </w:t>
      </w:r>
    </w:p>
    <w:p w:rsidR="00243525" w:rsidRPr="00D12714" w:rsidRDefault="00243525" w:rsidP="00D12714">
      <w:pPr>
        <w:pStyle w:val="Default"/>
        <w:spacing w:line="221" w:lineRule="atLeast"/>
        <w:jc w:val="both"/>
        <w:rPr>
          <w:rFonts w:ascii="Times New Roman" w:hAnsi="Times New Roman" w:cs="Times New Roman"/>
          <w:b/>
          <w:bCs/>
        </w:rPr>
      </w:pPr>
      <w:r w:rsidRPr="00D12714">
        <w:rPr>
          <w:rFonts w:ascii="Times New Roman" w:hAnsi="Times New Roman" w:cs="Times New Roman"/>
          <w:b/>
          <w:bCs/>
          <w:lang w:val="en-US"/>
        </w:rPr>
        <w:t>PARTICULARITIES OF THE CURRENT OF POSTTRAUMATIC PERIOD IN PATIENTS FRACTURE OF THE MANDIBLE IN DEPENDING ON PARODONTOLOGY STATUS AND METHOD’S IMMOBILIZATION OF PIECE</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Aim.</w:t>
      </w:r>
      <w:proofErr w:type="gramEnd"/>
      <w:r w:rsidRPr="00D12714">
        <w:rPr>
          <w:rFonts w:ascii="Times New Roman" w:hAnsi="Times New Roman" w:cs="Times New Roman"/>
          <w:b/>
          <w:bCs/>
          <w:color w:val="000000"/>
          <w:sz w:val="24"/>
          <w:szCs w:val="24"/>
          <w:lang w:val="en-US"/>
        </w:rPr>
        <w:t xml:space="preserve"> </w:t>
      </w:r>
      <w:proofErr w:type="gramStart"/>
      <w:r w:rsidRPr="00D12714">
        <w:rPr>
          <w:rFonts w:ascii="Times New Roman" w:hAnsi="Times New Roman" w:cs="Times New Roman"/>
          <w:color w:val="000000"/>
          <w:sz w:val="24"/>
          <w:szCs w:val="24"/>
          <w:lang w:val="en-US"/>
        </w:rPr>
        <w:t>To assess the results of treatment of patients with fractures of the mandible in inflammatory periodontal diseases.</w:t>
      </w:r>
      <w:proofErr w:type="gramEnd"/>
      <w:r w:rsidRPr="00D12714">
        <w:rPr>
          <w:rFonts w:ascii="Times New Roman" w:hAnsi="Times New Roman" w:cs="Times New Roman"/>
          <w:color w:val="000000"/>
          <w:sz w:val="24"/>
          <w:szCs w:val="24"/>
          <w:lang w:val="en-US"/>
        </w:rPr>
        <w:t xml:space="preserve">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Material and methods.</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Patients with inflammatory and destructive diseases of the structural units of periodontal tissues at the age of 20 to 40 years, who were diagnosed with a fracture of the mandible, of whom 33 (86</w:t>
      </w:r>
      <w:proofErr w:type="gramStart"/>
      <w:r w:rsidRPr="00D12714">
        <w:rPr>
          <w:rFonts w:ascii="Times New Roman" w:hAnsi="Times New Roman" w:cs="Times New Roman"/>
          <w:color w:val="000000"/>
          <w:sz w:val="24"/>
          <w:szCs w:val="24"/>
          <w:lang w:val="en-US"/>
        </w:rPr>
        <w:t>,8</w:t>
      </w:r>
      <w:proofErr w:type="gramEnd"/>
      <w:r w:rsidRPr="00D12714">
        <w:rPr>
          <w:rFonts w:ascii="Times New Roman" w:hAnsi="Times New Roman" w:cs="Times New Roman"/>
          <w:color w:val="000000"/>
          <w:sz w:val="24"/>
          <w:szCs w:val="24"/>
          <w:lang w:val="en-US"/>
        </w:rPr>
        <w:t xml:space="preserve">%) were men, 5 (13,2%) were women were studied.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Results.</w:t>
      </w:r>
      <w:proofErr w:type="gramEnd"/>
      <w:r w:rsidRPr="00D12714">
        <w:rPr>
          <w:rFonts w:ascii="Times New Roman" w:hAnsi="Times New Roman" w:cs="Times New Roman"/>
          <w:b/>
          <w:bCs/>
          <w:color w:val="000000"/>
          <w:sz w:val="24"/>
          <w:szCs w:val="24"/>
          <w:lang w:val="en-US"/>
        </w:rPr>
        <w:t xml:space="preserve"> </w:t>
      </w:r>
      <w:proofErr w:type="gramStart"/>
      <w:r w:rsidRPr="00D12714">
        <w:rPr>
          <w:rFonts w:ascii="Times New Roman" w:hAnsi="Times New Roman" w:cs="Times New Roman"/>
          <w:color w:val="000000"/>
          <w:sz w:val="24"/>
          <w:szCs w:val="24"/>
          <w:lang w:val="en-US"/>
        </w:rPr>
        <w:t>A high</w:t>
      </w:r>
      <w:proofErr w:type="gramEnd"/>
      <w:r w:rsidRPr="00D12714">
        <w:rPr>
          <w:rFonts w:ascii="Times New Roman" w:hAnsi="Times New Roman" w:cs="Times New Roman"/>
          <w:color w:val="000000"/>
          <w:sz w:val="24"/>
          <w:szCs w:val="24"/>
          <w:lang w:val="en-US"/>
        </w:rPr>
        <w:t xml:space="preserve"> direct correlation dependence between the state of tissues of periodontal structures and the development of infectious and inflammatory complications of </w:t>
      </w:r>
      <w:proofErr w:type="spellStart"/>
      <w:r w:rsidRPr="00D12714">
        <w:rPr>
          <w:rFonts w:ascii="Times New Roman" w:hAnsi="Times New Roman" w:cs="Times New Roman"/>
          <w:color w:val="000000"/>
          <w:sz w:val="24"/>
          <w:szCs w:val="24"/>
          <w:lang w:val="en-US"/>
        </w:rPr>
        <w:t>mandibular</w:t>
      </w:r>
      <w:proofErr w:type="spellEnd"/>
      <w:r w:rsidRPr="00D12714">
        <w:rPr>
          <w:rFonts w:ascii="Times New Roman" w:hAnsi="Times New Roman" w:cs="Times New Roman"/>
          <w:color w:val="000000"/>
          <w:sz w:val="24"/>
          <w:szCs w:val="24"/>
          <w:lang w:val="en-US"/>
        </w:rPr>
        <w:t xml:space="preserve"> fractures is determined. At the time of the completion of the treatment of the fracture of the lower jaw, the state of the periodontal tissues depends on the chosen method of immobilizing the fragments.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Conclusion.</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 xml:space="preserve">When using double-jaw splints in patients, progression of inflammatory and destructive processes in the periodontal tissues is noted. Performing </w:t>
      </w:r>
      <w:proofErr w:type="spellStart"/>
      <w:r w:rsidRPr="00D12714">
        <w:rPr>
          <w:rFonts w:ascii="Times New Roman" w:hAnsi="Times New Roman" w:cs="Times New Roman"/>
          <w:color w:val="000000"/>
          <w:sz w:val="24"/>
          <w:szCs w:val="24"/>
          <w:lang w:val="en-US"/>
        </w:rPr>
        <w:t>osteosynthesis</w:t>
      </w:r>
      <w:proofErr w:type="spellEnd"/>
      <w:r w:rsidRPr="00D12714">
        <w:rPr>
          <w:rFonts w:ascii="Times New Roman" w:hAnsi="Times New Roman" w:cs="Times New Roman"/>
          <w:color w:val="000000"/>
          <w:sz w:val="24"/>
          <w:szCs w:val="24"/>
          <w:lang w:val="en-US"/>
        </w:rPr>
        <w:t xml:space="preserve"> without </w:t>
      </w:r>
      <w:proofErr w:type="spellStart"/>
      <w:r w:rsidRPr="00D12714">
        <w:rPr>
          <w:rFonts w:ascii="Times New Roman" w:hAnsi="Times New Roman" w:cs="Times New Roman"/>
          <w:color w:val="000000"/>
          <w:sz w:val="24"/>
          <w:szCs w:val="24"/>
          <w:lang w:val="en-US"/>
        </w:rPr>
        <w:t>intermaxillary</w:t>
      </w:r>
      <w:proofErr w:type="spellEnd"/>
      <w:r w:rsidRPr="00D12714">
        <w:rPr>
          <w:rFonts w:ascii="Times New Roman" w:hAnsi="Times New Roman" w:cs="Times New Roman"/>
          <w:color w:val="000000"/>
          <w:sz w:val="24"/>
          <w:szCs w:val="24"/>
          <w:lang w:val="en-US"/>
        </w:rPr>
        <w:t xml:space="preserve"> fixation reduced acute inflammation in the periodontal tissues. With </w:t>
      </w:r>
      <w:proofErr w:type="spellStart"/>
      <w:r w:rsidRPr="00D12714">
        <w:rPr>
          <w:rFonts w:ascii="Times New Roman" w:hAnsi="Times New Roman" w:cs="Times New Roman"/>
          <w:color w:val="000000"/>
          <w:sz w:val="24"/>
          <w:szCs w:val="24"/>
          <w:lang w:val="en-US"/>
        </w:rPr>
        <w:t>intermaxillary</w:t>
      </w:r>
      <w:proofErr w:type="spellEnd"/>
      <w:r w:rsidRPr="00D12714">
        <w:rPr>
          <w:rFonts w:ascii="Times New Roman" w:hAnsi="Times New Roman" w:cs="Times New Roman"/>
          <w:color w:val="000000"/>
          <w:sz w:val="24"/>
          <w:szCs w:val="24"/>
          <w:lang w:val="en-US"/>
        </w:rPr>
        <w:t xml:space="preserve"> fixation with titanium screws, there was no increase in inflammatory and destructive processes in the periodontal tissues. </w:t>
      </w:r>
    </w:p>
    <w:p w:rsidR="00243525" w:rsidRPr="00D12714" w:rsidRDefault="00243525" w:rsidP="00D12714">
      <w:pPr>
        <w:pStyle w:val="Default"/>
        <w:spacing w:line="221" w:lineRule="atLeast"/>
        <w:jc w:val="both"/>
        <w:rPr>
          <w:rFonts w:ascii="Times New Roman" w:hAnsi="Times New Roman" w:cs="Times New Roman"/>
          <w:i/>
          <w:iCs/>
        </w:rPr>
      </w:pPr>
      <w:r w:rsidRPr="00D12714">
        <w:rPr>
          <w:rFonts w:ascii="Times New Roman" w:hAnsi="Times New Roman" w:cs="Times New Roman"/>
          <w:b/>
          <w:bCs/>
          <w:i/>
          <w:iCs/>
          <w:lang w:val="en-US"/>
        </w:rPr>
        <w:t xml:space="preserve">Key words: </w:t>
      </w:r>
      <w:r w:rsidRPr="00D12714">
        <w:rPr>
          <w:rFonts w:ascii="Times New Roman" w:hAnsi="Times New Roman" w:cs="Times New Roman"/>
          <w:i/>
          <w:iCs/>
          <w:lang w:val="en-US"/>
        </w:rPr>
        <w:t xml:space="preserve">fracture of mandible, chronic </w:t>
      </w:r>
      <w:proofErr w:type="spellStart"/>
      <w:r w:rsidRPr="00D12714">
        <w:rPr>
          <w:rFonts w:ascii="Times New Roman" w:hAnsi="Times New Roman" w:cs="Times New Roman"/>
          <w:i/>
          <w:iCs/>
          <w:lang w:val="en-US"/>
        </w:rPr>
        <w:t>parodontitis</w:t>
      </w:r>
      <w:proofErr w:type="spellEnd"/>
      <w:r w:rsidRPr="00D12714">
        <w:rPr>
          <w:rFonts w:ascii="Times New Roman" w:hAnsi="Times New Roman" w:cs="Times New Roman"/>
          <w:i/>
          <w:iCs/>
          <w:lang w:val="en-US"/>
        </w:rPr>
        <w:t>, gingivitis, osseous synthesis, between jaw bus, immobilizations of piece</w:t>
      </w:r>
    </w:p>
    <w:p w:rsidR="00243525" w:rsidRPr="00D12714" w:rsidRDefault="00243525" w:rsidP="00D12714">
      <w:pPr>
        <w:pStyle w:val="Default"/>
        <w:spacing w:line="221" w:lineRule="atLeast"/>
        <w:jc w:val="both"/>
        <w:rPr>
          <w:rFonts w:ascii="Times New Roman" w:hAnsi="Times New Roman" w:cs="Times New Roman"/>
          <w:i/>
          <w:iCs/>
        </w:rPr>
      </w:pPr>
    </w:p>
    <w:p w:rsidR="00243525" w:rsidRPr="00D12714" w:rsidRDefault="00243525" w:rsidP="00D12714">
      <w:pPr>
        <w:pStyle w:val="Default"/>
        <w:spacing w:line="221" w:lineRule="atLeast"/>
        <w:jc w:val="both"/>
        <w:rPr>
          <w:rFonts w:ascii="Times New Roman" w:hAnsi="Times New Roman" w:cs="Times New Roman"/>
          <w:color w:val="auto"/>
        </w:rPr>
      </w:pPr>
    </w:p>
    <w:p w:rsidR="00243525" w:rsidRPr="00D12714" w:rsidRDefault="00243525" w:rsidP="00D12714">
      <w:pPr>
        <w:pStyle w:val="Pa26"/>
        <w:jc w:val="both"/>
        <w:rPr>
          <w:rFonts w:ascii="Times New Roman" w:hAnsi="Times New Roman" w:cs="Times New Roman"/>
          <w:color w:val="000000"/>
          <w:lang w:val="en-US"/>
        </w:rPr>
      </w:pPr>
      <w:proofErr w:type="spellStart"/>
      <w:r w:rsidRPr="00D12714">
        <w:rPr>
          <w:rFonts w:ascii="Times New Roman" w:hAnsi="Times New Roman" w:cs="Times New Roman"/>
          <w:b/>
          <w:bCs/>
          <w:i/>
          <w:iCs/>
          <w:color w:val="000000"/>
          <w:lang w:val="en-US"/>
        </w:rPr>
        <w:t>Sharipov</w:t>
      </w:r>
      <w:proofErr w:type="spellEnd"/>
      <w:r w:rsidRPr="00D12714">
        <w:rPr>
          <w:rFonts w:ascii="Times New Roman" w:hAnsi="Times New Roman" w:cs="Times New Roman"/>
          <w:b/>
          <w:bCs/>
          <w:i/>
          <w:iCs/>
          <w:color w:val="000000"/>
          <w:lang w:val="en-US"/>
        </w:rPr>
        <w:t xml:space="preserve"> </w:t>
      </w:r>
      <w:proofErr w:type="spellStart"/>
      <w:proofErr w:type="gramStart"/>
      <w:r w:rsidRPr="00D12714">
        <w:rPr>
          <w:rFonts w:ascii="Times New Roman" w:hAnsi="Times New Roman" w:cs="Times New Roman"/>
          <w:b/>
          <w:bCs/>
          <w:i/>
          <w:iCs/>
          <w:color w:val="000000"/>
          <w:lang w:val="en-US"/>
        </w:rPr>
        <w:t>Kh.S</w:t>
      </w:r>
      <w:proofErr w:type="spellEnd"/>
      <w:r w:rsidRPr="00D12714">
        <w:rPr>
          <w:rFonts w:ascii="Times New Roman" w:hAnsi="Times New Roman" w:cs="Times New Roman"/>
          <w:b/>
          <w:bCs/>
          <w:i/>
          <w:iCs/>
          <w:color w:val="000000"/>
          <w:lang w:val="en-US"/>
        </w:rPr>
        <w:t>.,</w:t>
      </w:r>
      <w:proofErr w:type="gramEnd"/>
      <w:r w:rsidRPr="00D12714">
        <w:rPr>
          <w:rFonts w:ascii="Times New Roman" w:hAnsi="Times New Roman" w:cs="Times New Roman"/>
          <w:b/>
          <w:bCs/>
          <w:i/>
          <w:iCs/>
          <w:color w:val="000000"/>
          <w:lang w:val="en-US"/>
        </w:rPr>
        <w:t xml:space="preserve"> </w:t>
      </w:r>
      <w:proofErr w:type="spellStart"/>
      <w:r w:rsidRPr="00D12714">
        <w:rPr>
          <w:rFonts w:ascii="Times New Roman" w:hAnsi="Times New Roman" w:cs="Times New Roman"/>
          <w:b/>
          <w:bCs/>
          <w:i/>
          <w:iCs/>
          <w:color w:val="000000"/>
          <w:lang w:val="en-US"/>
        </w:rPr>
        <w:t>Zaripov</w:t>
      </w:r>
      <w:proofErr w:type="spellEnd"/>
      <w:r w:rsidRPr="00D12714">
        <w:rPr>
          <w:rFonts w:ascii="Times New Roman" w:hAnsi="Times New Roman" w:cs="Times New Roman"/>
          <w:b/>
          <w:bCs/>
          <w:i/>
          <w:iCs/>
          <w:color w:val="000000"/>
          <w:lang w:val="en-US"/>
        </w:rPr>
        <w:t xml:space="preserve"> A.R., </w:t>
      </w:r>
      <w:proofErr w:type="spellStart"/>
      <w:r w:rsidRPr="00D12714">
        <w:rPr>
          <w:rFonts w:ascii="Times New Roman" w:hAnsi="Times New Roman" w:cs="Times New Roman"/>
          <w:b/>
          <w:bCs/>
          <w:i/>
          <w:iCs/>
          <w:color w:val="000000"/>
          <w:lang w:val="en-US"/>
        </w:rPr>
        <w:t>Gurezov</w:t>
      </w:r>
      <w:proofErr w:type="spellEnd"/>
      <w:r w:rsidRPr="00D12714">
        <w:rPr>
          <w:rFonts w:ascii="Times New Roman" w:hAnsi="Times New Roman" w:cs="Times New Roman"/>
          <w:b/>
          <w:bCs/>
          <w:i/>
          <w:iCs/>
          <w:color w:val="000000"/>
          <w:lang w:val="en-US"/>
        </w:rPr>
        <w:t xml:space="preserve"> M.R. </w:t>
      </w:r>
    </w:p>
    <w:p w:rsidR="00243525" w:rsidRPr="00D12714" w:rsidRDefault="00243525" w:rsidP="00D12714">
      <w:pPr>
        <w:pStyle w:val="Default"/>
        <w:jc w:val="both"/>
        <w:rPr>
          <w:rFonts w:ascii="Times New Roman" w:hAnsi="Times New Roman" w:cs="Times New Roman"/>
          <w:b/>
          <w:bCs/>
        </w:rPr>
      </w:pPr>
      <w:r w:rsidRPr="00D12714">
        <w:rPr>
          <w:rFonts w:ascii="Times New Roman" w:hAnsi="Times New Roman" w:cs="Times New Roman"/>
          <w:b/>
          <w:bCs/>
          <w:lang w:val="en-US"/>
        </w:rPr>
        <w:t>ESTIMATION OF REGENERATORY PROCESSES NEARAPICALLY DESTRUCTION TEETH, SERVING SUPPORTIN ELEMENTS OF FIXED ORTHOPEDIC DESIGN</w:t>
      </w:r>
    </w:p>
    <w:p w:rsidR="00243525" w:rsidRPr="00D12714" w:rsidRDefault="00243525" w:rsidP="00D12714">
      <w:pPr>
        <w:pStyle w:val="Default"/>
        <w:jc w:val="both"/>
        <w:rPr>
          <w:rFonts w:ascii="Times New Roman" w:hAnsi="Times New Roman" w:cs="Times New Roman"/>
          <w:color w:val="auto"/>
        </w:rPr>
      </w:pPr>
    </w:p>
    <w:p w:rsidR="00243525" w:rsidRPr="00D12714" w:rsidRDefault="00243525" w:rsidP="00D12714">
      <w:pPr>
        <w:pStyle w:val="Pa3"/>
        <w:ind w:firstLine="280"/>
        <w:jc w:val="both"/>
        <w:rPr>
          <w:rFonts w:ascii="Times New Roman" w:hAnsi="Times New Roman" w:cs="Times New Roman"/>
          <w:color w:val="000000"/>
          <w:lang w:val="en-US"/>
        </w:rPr>
      </w:pPr>
      <w:proofErr w:type="gramStart"/>
      <w:r w:rsidRPr="00D12714">
        <w:rPr>
          <w:rStyle w:val="A6"/>
          <w:rFonts w:ascii="Times New Roman" w:hAnsi="Times New Roman" w:cs="Times New Roman"/>
          <w:b/>
          <w:bCs/>
          <w:sz w:val="24"/>
          <w:szCs w:val="24"/>
          <w:lang w:val="en-US"/>
        </w:rPr>
        <w:t>Aim.</w:t>
      </w:r>
      <w:proofErr w:type="gramEnd"/>
      <w:r w:rsidRPr="00D12714">
        <w:rPr>
          <w:rStyle w:val="A6"/>
          <w:rFonts w:ascii="Times New Roman" w:hAnsi="Times New Roman" w:cs="Times New Roman"/>
          <w:b/>
          <w:bCs/>
          <w:sz w:val="24"/>
          <w:szCs w:val="24"/>
          <w:lang w:val="en-US"/>
        </w:rPr>
        <w:t xml:space="preserve"> </w:t>
      </w:r>
      <w:r w:rsidRPr="00D12714">
        <w:rPr>
          <w:rStyle w:val="A6"/>
          <w:rFonts w:ascii="Times New Roman" w:hAnsi="Times New Roman" w:cs="Times New Roman"/>
          <w:sz w:val="24"/>
          <w:szCs w:val="24"/>
          <w:lang w:val="en-US"/>
        </w:rPr>
        <w:t>Study the condition of regenerations periodontal tissue of complicated forms caries, serving supporting ele</w:t>
      </w:r>
      <w:r w:rsidRPr="00D12714">
        <w:rPr>
          <w:rStyle w:val="A6"/>
          <w:rFonts w:ascii="Times New Roman" w:hAnsi="Times New Roman" w:cs="Times New Roman"/>
          <w:sz w:val="24"/>
          <w:szCs w:val="24"/>
          <w:lang w:val="en-US"/>
        </w:rPr>
        <w:softHyphen/>
        <w:t xml:space="preserve">ments of fixed orthopedic design in depending of age and gender’s factors. </w:t>
      </w:r>
    </w:p>
    <w:p w:rsidR="00243525" w:rsidRPr="00D12714" w:rsidRDefault="00243525" w:rsidP="00D12714">
      <w:pPr>
        <w:pStyle w:val="Pa3"/>
        <w:ind w:firstLine="280"/>
        <w:jc w:val="both"/>
        <w:rPr>
          <w:rFonts w:ascii="Times New Roman" w:hAnsi="Times New Roman" w:cs="Times New Roman"/>
          <w:color w:val="000000"/>
          <w:lang w:val="en-US"/>
        </w:rPr>
      </w:pPr>
      <w:proofErr w:type="gramStart"/>
      <w:r w:rsidRPr="00D12714">
        <w:rPr>
          <w:rStyle w:val="A6"/>
          <w:rFonts w:ascii="Times New Roman" w:hAnsi="Times New Roman" w:cs="Times New Roman"/>
          <w:b/>
          <w:bCs/>
          <w:sz w:val="24"/>
          <w:szCs w:val="24"/>
          <w:lang w:val="en-US"/>
        </w:rPr>
        <w:t>Material and methods.</w:t>
      </w:r>
      <w:proofErr w:type="gramEnd"/>
      <w:r w:rsidRPr="00D12714">
        <w:rPr>
          <w:rStyle w:val="A6"/>
          <w:rFonts w:ascii="Times New Roman" w:hAnsi="Times New Roman" w:cs="Times New Roman"/>
          <w:b/>
          <w:bCs/>
          <w:sz w:val="24"/>
          <w:szCs w:val="24"/>
          <w:lang w:val="en-US"/>
        </w:rPr>
        <w:t xml:space="preserve"> </w:t>
      </w:r>
      <w:r w:rsidRPr="00D12714">
        <w:rPr>
          <w:rStyle w:val="A6"/>
          <w:rFonts w:ascii="Times New Roman" w:hAnsi="Times New Roman" w:cs="Times New Roman"/>
          <w:sz w:val="24"/>
          <w:szCs w:val="24"/>
          <w:lang w:val="en-US"/>
        </w:rPr>
        <w:t xml:space="preserve">In the article presented results of the conservative treatment of destructive forms of chronic </w:t>
      </w:r>
      <w:proofErr w:type="spellStart"/>
      <w:r w:rsidRPr="00D12714">
        <w:rPr>
          <w:rStyle w:val="A6"/>
          <w:rFonts w:ascii="Times New Roman" w:hAnsi="Times New Roman" w:cs="Times New Roman"/>
          <w:sz w:val="24"/>
          <w:szCs w:val="24"/>
          <w:lang w:val="en-US"/>
        </w:rPr>
        <w:t>periodontitis</w:t>
      </w:r>
      <w:proofErr w:type="spellEnd"/>
      <w:r w:rsidRPr="00D12714">
        <w:rPr>
          <w:rStyle w:val="A6"/>
          <w:rFonts w:ascii="Times New Roman" w:hAnsi="Times New Roman" w:cs="Times New Roman"/>
          <w:sz w:val="24"/>
          <w:szCs w:val="24"/>
          <w:lang w:val="en-US"/>
        </w:rPr>
        <w:t xml:space="preserve"> among teeth serving as a support of fixed </w:t>
      </w:r>
      <w:proofErr w:type="spellStart"/>
      <w:r w:rsidRPr="00D12714">
        <w:rPr>
          <w:rStyle w:val="A6"/>
          <w:rFonts w:ascii="Times New Roman" w:hAnsi="Times New Roman" w:cs="Times New Roman"/>
          <w:sz w:val="24"/>
          <w:szCs w:val="24"/>
          <w:lang w:val="en-US"/>
        </w:rPr>
        <w:t>supraconstruction</w:t>
      </w:r>
      <w:proofErr w:type="spellEnd"/>
      <w:r w:rsidRPr="00D12714">
        <w:rPr>
          <w:rStyle w:val="A6"/>
          <w:rFonts w:ascii="Times New Roman" w:hAnsi="Times New Roman" w:cs="Times New Roman"/>
          <w:sz w:val="24"/>
          <w:szCs w:val="24"/>
          <w:lang w:val="en-US"/>
        </w:rPr>
        <w:t xml:space="preserve">. Amongst examined persons were 53 </w:t>
      </w:r>
      <w:proofErr w:type="gramStart"/>
      <w:r w:rsidRPr="00D12714">
        <w:rPr>
          <w:rStyle w:val="A6"/>
          <w:rFonts w:ascii="Times New Roman" w:hAnsi="Times New Roman" w:cs="Times New Roman"/>
          <w:sz w:val="24"/>
          <w:szCs w:val="24"/>
          <w:lang w:val="en-US"/>
        </w:rPr>
        <w:t>man</w:t>
      </w:r>
      <w:proofErr w:type="gramEnd"/>
      <w:r w:rsidRPr="00D12714">
        <w:rPr>
          <w:rStyle w:val="A6"/>
          <w:rFonts w:ascii="Times New Roman" w:hAnsi="Times New Roman" w:cs="Times New Roman"/>
          <w:sz w:val="24"/>
          <w:szCs w:val="24"/>
          <w:lang w:val="en-US"/>
        </w:rPr>
        <w:t xml:space="preserve"> and 81 woman. </w:t>
      </w:r>
      <w:proofErr w:type="gramStart"/>
      <w:r w:rsidRPr="00D12714">
        <w:rPr>
          <w:rStyle w:val="A6"/>
          <w:rFonts w:ascii="Times New Roman" w:hAnsi="Times New Roman" w:cs="Times New Roman"/>
          <w:sz w:val="24"/>
          <w:szCs w:val="24"/>
          <w:lang w:val="en-US"/>
        </w:rPr>
        <w:t xml:space="preserve">Beside patient explored </w:t>
      </w:r>
      <w:proofErr w:type="spellStart"/>
      <w:r w:rsidRPr="00D12714">
        <w:rPr>
          <w:rStyle w:val="A6"/>
          <w:rFonts w:ascii="Times New Roman" w:hAnsi="Times New Roman" w:cs="Times New Roman"/>
          <w:sz w:val="24"/>
          <w:szCs w:val="24"/>
          <w:lang w:val="en-US"/>
        </w:rPr>
        <w:t>periapically</w:t>
      </w:r>
      <w:proofErr w:type="spellEnd"/>
      <w:r w:rsidRPr="00D12714">
        <w:rPr>
          <w:rStyle w:val="A6"/>
          <w:rFonts w:ascii="Times New Roman" w:hAnsi="Times New Roman" w:cs="Times New Roman"/>
          <w:sz w:val="24"/>
          <w:szCs w:val="24"/>
          <w:lang w:val="en-US"/>
        </w:rPr>
        <w:t xml:space="preserve"> tissue of 12 incisors, 119 premolar and 3 molar, serving hereinafter </w:t>
      </w:r>
      <w:r w:rsidRPr="00D12714">
        <w:rPr>
          <w:rFonts w:ascii="Times New Roman" w:hAnsi="Times New Roman" w:cs="Times New Roman"/>
          <w:color w:val="000000"/>
          <w:lang w:val="en-US"/>
        </w:rPr>
        <w:t xml:space="preserve">supporting of </w:t>
      </w:r>
      <w:proofErr w:type="spellStart"/>
      <w:r w:rsidRPr="00D12714">
        <w:rPr>
          <w:rFonts w:ascii="Times New Roman" w:hAnsi="Times New Roman" w:cs="Times New Roman"/>
          <w:color w:val="000000"/>
          <w:lang w:val="en-US"/>
        </w:rPr>
        <w:t>supraconstruction</w:t>
      </w:r>
      <w:proofErr w:type="spellEnd"/>
      <w:r w:rsidRPr="00D12714">
        <w:rPr>
          <w:rFonts w:ascii="Times New Roman" w:hAnsi="Times New Roman" w:cs="Times New Roman"/>
          <w:color w:val="000000"/>
          <w:lang w:val="en-US"/>
        </w:rPr>
        <w:t xml:space="preserve"> prosthetic design.</w:t>
      </w:r>
      <w:proofErr w:type="gramEnd"/>
      <w:r w:rsidRPr="00D12714">
        <w:rPr>
          <w:rFonts w:ascii="Times New Roman" w:hAnsi="Times New Roman" w:cs="Times New Roman"/>
          <w:color w:val="000000"/>
          <w:lang w:val="en-US"/>
        </w:rPr>
        <w:t xml:space="preserve"> Age patient will form from 20 to 50 years: 20-29 years -63 persons (212 man and 41 woman); 30-39 years -40 (18 man and 22 woman); 40-49 years -31 (13 man and 18 woman). Examina</w:t>
      </w:r>
      <w:r w:rsidRPr="00D12714">
        <w:rPr>
          <w:rFonts w:ascii="Times New Roman" w:hAnsi="Times New Roman" w:cs="Times New Roman"/>
          <w:color w:val="000000"/>
          <w:lang w:val="en-US"/>
        </w:rPr>
        <w:softHyphen/>
        <w:t xml:space="preserve">tion </w:t>
      </w:r>
      <w:r w:rsidRPr="00D12714">
        <w:rPr>
          <w:rFonts w:ascii="Times New Roman" w:hAnsi="Times New Roman" w:cs="Times New Roman"/>
          <w:color w:val="000000"/>
          <w:lang w:val="en-US"/>
        </w:rPr>
        <w:lastRenderedPageBreak/>
        <w:t>conducted when referencing, in 6 months, 1 and 2 after completion projection-</w:t>
      </w:r>
      <w:proofErr w:type="spellStart"/>
      <w:r w:rsidRPr="00D12714">
        <w:rPr>
          <w:rFonts w:ascii="Times New Roman" w:hAnsi="Times New Roman" w:cs="Times New Roman"/>
          <w:color w:val="000000"/>
          <w:lang w:val="en-US"/>
        </w:rPr>
        <w:t>periapically</w:t>
      </w:r>
      <w:proofErr w:type="spellEnd"/>
      <w:r w:rsidRPr="00D12714">
        <w:rPr>
          <w:rFonts w:ascii="Times New Roman" w:hAnsi="Times New Roman" w:cs="Times New Roman"/>
          <w:color w:val="000000"/>
          <w:lang w:val="en-US"/>
        </w:rPr>
        <w:t xml:space="preserve"> treatment of endodontic complications teeth, serving as a supporting of fixed orthopedic design, which realized in accordance of endodontic protocol training of root channel.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Results.</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 xml:space="preserve">At study on conic beam computer tomography change of </w:t>
      </w:r>
      <w:proofErr w:type="spellStart"/>
      <w:r w:rsidRPr="00D12714">
        <w:rPr>
          <w:rFonts w:ascii="Times New Roman" w:hAnsi="Times New Roman" w:cs="Times New Roman"/>
          <w:color w:val="000000"/>
          <w:sz w:val="24"/>
          <w:szCs w:val="24"/>
          <w:lang w:val="en-US"/>
        </w:rPr>
        <w:t>parodontal</w:t>
      </w:r>
      <w:proofErr w:type="spellEnd"/>
      <w:r w:rsidRPr="00D12714">
        <w:rPr>
          <w:rFonts w:ascii="Times New Roman" w:hAnsi="Times New Roman" w:cs="Times New Roman"/>
          <w:color w:val="000000"/>
          <w:sz w:val="24"/>
          <w:szCs w:val="24"/>
          <w:lang w:val="en-US"/>
        </w:rPr>
        <w:t xml:space="preserve"> tissue at different periods after conservative therapy of destructive chronic </w:t>
      </w:r>
      <w:proofErr w:type="spellStart"/>
      <w:r w:rsidRPr="00D12714">
        <w:rPr>
          <w:rFonts w:ascii="Times New Roman" w:hAnsi="Times New Roman" w:cs="Times New Roman"/>
          <w:color w:val="000000"/>
          <w:sz w:val="24"/>
          <w:szCs w:val="24"/>
          <w:lang w:val="en-US"/>
        </w:rPr>
        <w:t>periodontitis</w:t>
      </w:r>
      <w:proofErr w:type="spellEnd"/>
      <w:r w:rsidRPr="00D12714">
        <w:rPr>
          <w:rFonts w:ascii="Times New Roman" w:hAnsi="Times New Roman" w:cs="Times New Roman"/>
          <w:color w:val="000000"/>
          <w:sz w:val="24"/>
          <w:szCs w:val="24"/>
          <w:lang w:val="en-US"/>
        </w:rPr>
        <w:t xml:space="preserve"> supporting teeth, hereinafter serving as a supporting elements of fixed orthopedic designs, was discovered that sizes of the centre destruction and density bone fabrics of alveolar offshoot in 6 months, 1 and 2 y ear after endodontic treatment are realistically changed.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D12714">
        <w:rPr>
          <w:rFonts w:ascii="Times New Roman" w:hAnsi="Times New Roman" w:cs="Times New Roman"/>
          <w:b/>
          <w:bCs/>
          <w:color w:val="000000"/>
          <w:sz w:val="24"/>
          <w:szCs w:val="24"/>
          <w:lang w:val="en-US"/>
        </w:rPr>
        <w:t>Conclusion.</w:t>
      </w:r>
      <w:proofErr w:type="gramEnd"/>
      <w:r w:rsidRPr="00D12714">
        <w:rPr>
          <w:rFonts w:ascii="Times New Roman" w:hAnsi="Times New Roman" w:cs="Times New Roman"/>
          <w:b/>
          <w:bCs/>
          <w:color w:val="000000"/>
          <w:sz w:val="24"/>
          <w:szCs w:val="24"/>
          <w:lang w:val="en-US"/>
        </w:rPr>
        <w:t xml:space="preserve"> </w:t>
      </w:r>
      <w:r w:rsidRPr="00D12714">
        <w:rPr>
          <w:rFonts w:ascii="Times New Roman" w:hAnsi="Times New Roman" w:cs="Times New Roman"/>
          <w:color w:val="000000"/>
          <w:sz w:val="24"/>
          <w:szCs w:val="24"/>
          <w:lang w:val="en-US"/>
        </w:rPr>
        <w:t xml:space="preserve">After called of endodontic treatment the most expressing are changed sizes of the </w:t>
      </w:r>
      <w:proofErr w:type="spellStart"/>
      <w:r w:rsidRPr="00D12714">
        <w:rPr>
          <w:rFonts w:ascii="Times New Roman" w:hAnsi="Times New Roman" w:cs="Times New Roman"/>
          <w:color w:val="000000"/>
          <w:sz w:val="24"/>
          <w:szCs w:val="24"/>
          <w:lang w:val="en-US"/>
        </w:rPr>
        <w:t>periapically</w:t>
      </w:r>
      <w:proofErr w:type="spellEnd"/>
      <w:r w:rsidRPr="00D12714">
        <w:rPr>
          <w:rFonts w:ascii="Times New Roman" w:hAnsi="Times New Roman" w:cs="Times New Roman"/>
          <w:color w:val="000000"/>
          <w:sz w:val="24"/>
          <w:szCs w:val="24"/>
          <w:lang w:val="en-US"/>
        </w:rPr>
        <w:t xml:space="preserve"> destruction area beside patient 40-49 years, less beside patient 20-29 years. Beside man </w:t>
      </w:r>
      <w:proofErr w:type="spellStart"/>
      <w:r w:rsidRPr="00D12714">
        <w:rPr>
          <w:rFonts w:ascii="Times New Roman" w:hAnsi="Times New Roman" w:cs="Times New Roman"/>
          <w:color w:val="000000"/>
          <w:sz w:val="24"/>
          <w:szCs w:val="24"/>
          <w:lang w:val="en-US"/>
        </w:rPr>
        <w:t>postendodontic</w:t>
      </w:r>
      <w:proofErr w:type="spellEnd"/>
      <w:r w:rsidRPr="00D12714">
        <w:rPr>
          <w:rFonts w:ascii="Times New Roman" w:hAnsi="Times New Roman" w:cs="Times New Roman"/>
          <w:color w:val="000000"/>
          <w:sz w:val="24"/>
          <w:szCs w:val="24"/>
          <w:lang w:val="en-US"/>
        </w:rPr>
        <w:t xml:space="preserve"> </w:t>
      </w:r>
      <w:proofErr w:type="spellStart"/>
      <w:r w:rsidRPr="00D12714">
        <w:rPr>
          <w:rFonts w:ascii="Times New Roman" w:hAnsi="Times New Roman" w:cs="Times New Roman"/>
          <w:color w:val="000000"/>
          <w:sz w:val="24"/>
          <w:szCs w:val="24"/>
          <w:lang w:val="en-US"/>
        </w:rPr>
        <w:t>regeneratory</w:t>
      </w:r>
      <w:proofErr w:type="spellEnd"/>
      <w:r w:rsidRPr="00D12714">
        <w:rPr>
          <w:rFonts w:ascii="Times New Roman" w:hAnsi="Times New Roman" w:cs="Times New Roman"/>
          <w:color w:val="000000"/>
          <w:sz w:val="24"/>
          <w:szCs w:val="24"/>
          <w:lang w:val="en-US"/>
        </w:rPr>
        <w:t xml:space="preserve"> processes in </w:t>
      </w:r>
      <w:proofErr w:type="spellStart"/>
      <w:r w:rsidRPr="00D12714">
        <w:rPr>
          <w:rFonts w:ascii="Times New Roman" w:hAnsi="Times New Roman" w:cs="Times New Roman"/>
          <w:color w:val="000000"/>
          <w:sz w:val="24"/>
          <w:szCs w:val="24"/>
          <w:lang w:val="en-US"/>
        </w:rPr>
        <w:t>periodont</w:t>
      </w:r>
      <w:proofErr w:type="spellEnd"/>
      <w:r w:rsidRPr="00D12714">
        <w:rPr>
          <w:rFonts w:ascii="Times New Roman" w:hAnsi="Times New Roman" w:cs="Times New Roman"/>
          <w:color w:val="000000"/>
          <w:sz w:val="24"/>
          <w:szCs w:val="24"/>
          <w:lang w:val="en-US"/>
        </w:rPr>
        <w:t xml:space="preserve"> denominated more, than beside woman. Density bone tissue around </w:t>
      </w:r>
      <w:proofErr w:type="spellStart"/>
      <w:r w:rsidRPr="00D12714">
        <w:rPr>
          <w:rFonts w:ascii="Times New Roman" w:hAnsi="Times New Roman" w:cs="Times New Roman"/>
          <w:color w:val="000000"/>
          <w:sz w:val="24"/>
          <w:szCs w:val="24"/>
          <w:lang w:val="en-US"/>
        </w:rPr>
        <w:t>periodont</w:t>
      </w:r>
      <w:proofErr w:type="spellEnd"/>
      <w:r w:rsidRPr="00D12714">
        <w:rPr>
          <w:rFonts w:ascii="Times New Roman" w:hAnsi="Times New Roman" w:cs="Times New Roman"/>
          <w:color w:val="000000"/>
          <w:sz w:val="24"/>
          <w:szCs w:val="24"/>
          <w:lang w:val="en-US"/>
        </w:rPr>
        <w:t xml:space="preserve"> of treated teeth beside man 20-29 years are restored intensify, than in group patient of 40-49 years. Beside woman age differences able under study </w:t>
      </w:r>
      <w:proofErr w:type="spellStart"/>
      <w:r w:rsidRPr="00D12714">
        <w:rPr>
          <w:rFonts w:ascii="Times New Roman" w:hAnsi="Times New Roman" w:cs="Times New Roman"/>
          <w:color w:val="000000"/>
          <w:sz w:val="24"/>
          <w:szCs w:val="24"/>
          <w:lang w:val="en-US"/>
        </w:rPr>
        <w:t>periapically</w:t>
      </w:r>
      <w:proofErr w:type="spellEnd"/>
      <w:r w:rsidRPr="00D12714">
        <w:rPr>
          <w:rFonts w:ascii="Times New Roman" w:hAnsi="Times New Roman" w:cs="Times New Roman"/>
          <w:color w:val="000000"/>
          <w:sz w:val="24"/>
          <w:szCs w:val="24"/>
          <w:lang w:val="en-US"/>
        </w:rPr>
        <w:t xml:space="preserve"> fabric at different periods after endodontic treatment were not defined. </w:t>
      </w:r>
    </w:p>
    <w:p w:rsidR="00243525" w:rsidRPr="00D12714" w:rsidRDefault="00243525" w:rsidP="00D12714">
      <w:pPr>
        <w:pStyle w:val="Default"/>
        <w:jc w:val="both"/>
        <w:rPr>
          <w:rFonts w:ascii="Times New Roman" w:hAnsi="Times New Roman" w:cs="Times New Roman"/>
          <w:i/>
          <w:iCs/>
        </w:rPr>
      </w:pPr>
      <w:r w:rsidRPr="00D12714">
        <w:rPr>
          <w:rFonts w:ascii="Times New Roman" w:hAnsi="Times New Roman" w:cs="Times New Roman"/>
          <w:b/>
          <w:bCs/>
          <w:i/>
          <w:iCs/>
          <w:lang w:val="en-US"/>
        </w:rPr>
        <w:t xml:space="preserve">Key words: </w:t>
      </w:r>
      <w:r w:rsidRPr="00D12714">
        <w:rPr>
          <w:rFonts w:ascii="Times New Roman" w:hAnsi="Times New Roman" w:cs="Times New Roman"/>
          <w:i/>
          <w:iCs/>
          <w:lang w:val="en-US"/>
        </w:rPr>
        <w:t xml:space="preserve">teeth, </w:t>
      </w:r>
      <w:proofErr w:type="spellStart"/>
      <w:r w:rsidRPr="00D12714">
        <w:rPr>
          <w:rFonts w:ascii="Times New Roman" w:hAnsi="Times New Roman" w:cs="Times New Roman"/>
          <w:i/>
          <w:iCs/>
          <w:lang w:val="en-US"/>
        </w:rPr>
        <w:t>nearapically</w:t>
      </w:r>
      <w:proofErr w:type="spellEnd"/>
      <w:r w:rsidRPr="00D12714">
        <w:rPr>
          <w:rFonts w:ascii="Times New Roman" w:hAnsi="Times New Roman" w:cs="Times New Roman"/>
          <w:i/>
          <w:iCs/>
          <w:lang w:val="en-US"/>
        </w:rPr>
        <w:t xml:space="preserve"> destruction, supporting teeth, endodontic treatment, fixed orthopedic prosthetic device, occlu</w:t>
      </w:r>
      <w:r w:rsidRPr="00D12714">
        <w:rPr>
          <w:rFonts w:ascii="Times New Roman" w:hAnsi="Times New Roman" w:cs="Times New Roman"/>
          <w:i/>
          <w:iCs/>
          <w:lang w:val="en-US"/>
        </w:rPr>
        <w:softHyphen/>
        <w:t>sion defect</w:t>
      </w:r>
    </w:p>
    <w:p w:rsidR="00243525" w:rsidRPr="00D12714" w:rsidRDefault="00243525" w:rsidP="00D12714">
      <w:pPr>
        <w:pStyle w:val="Default"/>
        <w:jc w:val="both"/>
        <w:rPr>
          <w:rFonts w:ascii="Times New Roman" w:hAnsi="Times New Roman" w:cs="Times New Roman"/>
          <w:color w:val="auto"/>
        </w:rPr>
      </w:pPr>
    </w:p>
    <w:p w:rsidR="00243525" w:rsidRPr="00D12714" w:rsidRDefault="00243525" w:rsidP="00D12714">
      <w:pPr>
        <w:pStyle w:val="Default"/>
        <w:spacing w:line="221" w:lineRule="atLeast"/>
        <w:jc w:val="center"/>
        <w:rPr>
          <w:rFonts w:ascii="Times New Roman" w:hAnsi="Times New Roman" w:cs="Times New Roman"/>
          <w:b/>
          <w:bCs/>
          <w:lang w:val="en-US"/>
        </w:rPr>
      </w:pPr>
      <w:r w:rsidRPr="00D12714">
        <w:rPr>
          <w:rFonts w:ascii="Times New Roman" w:hAnsi="Times New Roman" w:cs="Times New Roman"/>
          <w:b/>
          <w:bCs/>
          <w:lang w:val="en-US"/>
        </w:rPr>
        <w:t>REVIEVS</w:t>
      </w:r>
    </w:p>
    <w:p w:rsidR="00243525" w:rsidRPr="00D12714" w:rsidRDefault="00243525" w:rsidP="00D12714">
      <w:pPr>
        <w:pStyle w:val="Pa26"/>
        <w:jc w:val="both"/>
        <w:rPr>
          <w:rFonts w:ascii="Times New Roman" w:hAnsi="Times New Roman" w:cs="Times New Roman"/>
          <w:color w:val="000000"/>
          <w:lang w:val="en-US"/>
        </w:rPr>
      </w:pPr>
      <w:proofErr w:type="spellStart"/>
      <w:r w:rsidRPr="00D12714">
        <w:rPr>
          <w:rFonts w:ascii="Times New Roman" w:hAnsi="Times New Roman" w:cs="Times New Roman"/>
          <w:b/>
          <w:bCs/>
          <w:i/>
          <w:iCs/>
          <w:color w:val="000000"/>
          <w:lang w:val="en-US"/>
        </w:rPr>
        <w:t>Mirzabekova</w:t>
      </w:r>
      <w:proofErr w:type="spellEnd"/>
      <w:r w:rsidRPr="00D12714">
        <w:rPr>
          <w:rFonts w:ascii="Times New Roman" w:hAnsi="Times New Roman" w:cs="Times New Roman"/>
          <w:b/>
          <w:bCs/>
          <w:i/>
          <w:iCs/>
          <w:color w:val="000000"/>
          <w:lang w:val="en-US"/>
        </w:rPr>
        <w:t xml:space="preserve"> B.T., </w:t>
      </w:r>
      <w:proofErr w:type="spellStart"/>
      <w:r w:rsidRPr="00D12714">
        <w:rPr>
          <w:rFonts w:ascii="Times New Roman" w:hAnsi="Times New Roman" w:cs="Times New Roman"/>
          <w:b/>
          <w:bCs/>
          <w:i/>
          <w:iCs/>
          <w:color w:val="000000"/>
          <w:lang w:val="en-US"/>
        </w:rPr>
        <w:t>Muhamadieva</w:t>
      </w:r>
      <w:proofErr w:type="spellEnd"/>
      <w:r w:rsidRPr="00D12714">
        <w:rPr>
          <w:rFonts w:ascii="Times New Roman" w:hAnsi="Times New Roman" w:cs="Times New Roman"/>
          <w:b/>
          <w:bCs/>
          <w:i/>
          <w:iCs/>
          <w:color w:val="000000"/>
          <w:lang w:val="en-US"/>
        </w:rPr>
        <w:t xml:space="preserve"> S.M., </w:t>
      </w:r>
      <w:proofErr w:type="spellStart"/>
      <w:r w:rsidRPr="00D12714">
        <w:rPr>
          <w:rFonts w:ascii="Times New Roman" w:hAnsi="Times New Roman" w:cs="Times New Roman"/>
          <w:b/>
          <w:bCs/>
          <w:i/>
          <w:iCs/>
          <w:color w:val="000000"/>
          <w:lang w:val="en-US"/>
        </w:rPr>
        <w:t>Hairidinova</w:t>
      </w:r>
      <w:proofErr w:type="spellEnd"/>
      <w:r w:rsidRPr="00D12714">
        <w:rPr>
          <w:rFonts w:ascii="Times New Roman" w:hAnsi="Times New Roman" w:cs="Times New Roman"/>
          <w:b/>
          <w:bCs/>
          <w:i/>
          <w:iCs/>
          <w:color w:val="000000"/>
          <w:lang w:val="en-US"/>
        </w:rPr>
        <w:t xml:space="preserve"> J.</w:t>
      </w:r>
      <w:r w:rsidRPr="00D12714">
        <w:rPr>
          <w:rFonts w:ascii="Times New Roman" w:hAnsi="Times New Roman" w:cs="Times New Roman"/>
          <w:b/>
          <w:bCs/>
          <w:i/>
          <w:iCs/>
          <w:color w:val="000000"/>
        </w:rPr>
        <w:t>А</w:t>
      </w:r>
      <w:r w:rsidRPr="00D12714">
        <w:rPr>
          <w:rFonts w:ascii="Times New Roman" w:hAnsi="Times New Roman" w:cs="Times New Roman"/>
          <w:b/>
          <w:bCs/>
          <w:i/>
          <w:iCs/>
          <w:color w:val="000000"/>
          <w:lang w:val="en-US"/>
        </w:rPr>
        <w:t xml:space="preserve">. </w:t>
      </w:r>
    </w:p>
    <w:p w:rsidR="00243525" w:rsidRPr="00D12714" w:rsidRDefault="00243525" w:rsidP="00D12714">
      <w:pPr>
        <w:pStyle w:val="Default"/>
        <w:spacing w:line="221" w:lineRule="atLeast"/>
        <w:jc w:val="both"/>
        <w:rPr>
          <w:rFonts w:ascii="Times New Roman" w:hAnsi="Times New Roman" w:cs="Times New Roman"/>
          <w:b/>
          <w:bCs/>
        </w:rPr>
      </w:pPr>
      <w:r w:rsidRPr="00D12714">
        <w:rPr>
          <w:rFonts w:ascii="Times New Roman" w:hAnsi="Times New Roman" w:cs="Times New Roman"/>
          <w:b/>
          <w:bCs/>
          <w:lang w:val="en-US"/>
        </w:rPr>
        <w:t>MEDICAL AND SOCIAL ASPECTS OF CONGENITAL FETAL DEVELOPMENT</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D12714">
        <w:rPr>
          <w:rFonts w:ascii="Times New Roman" w:hAnsi="Times New Roman" w:cs="Times New Roman"/>
          <w:color w:val="000000"/>
          <w:sz w:val="24"/>
          <w:szCs w:val="24"/>
          <w:lang w:val="en-US"/>
        </w:rPr>
        <w:t xml:space="preserve">Analysis of literature data shows high frequency of congenital fetal development (CFD) in many countries in the world which is one of the main reasons of </w:t>
      </w:r>
      <w:proofErr w:type="spellStart"/>
      <w:r w:rsidRPr="00D12714">
        <w:rPr>
          <w:rFonts w:ascii="Times New Roman" w:hAnsi="Times New Roman" w:cs="Times New Roman"/>
          <w:color w:val="000000"/>
          <w:sz w:val="24"/>
          <w:szCs w:val="24"/>
          <w:lang w:val="en-US"/>
        </w:rPr>
        <w:t>perinatal</w:t>
      </w:r>
      <w:proofErr w:type="spellEnd"/>
      <w:r w:rsidRPr="00D12714">
        <w:rPr>
          <w:rFonts w:ascii="Times New Roman" w:hAnsi="Times New Roman" w:cs="Times New Roman"/>
          <w:color w:val="000000"/>
          <w:sz w:val="24"/>
          <w:szCs w:val="24"/>
          <w:lang w:val="en-US"/>
        </w:rPr>
        <w:t xml:space="preserve"> mortality and child disability. The effect of central nervous system and cardio-vascular pathology take the leading place in the CFD </w:t>
      </w:r>
      <w:proofErr w:type="gramStart"/>
      <w:r w:rsidRPr="00D12714">
        <w:rPr>
          <w:rFonts w:ascii="Times New Roman" w:hAnsi="Times New Roman" w:cs="Times New Roman"/>
          <w:color w:val="000000"/>
          <w:sz w:val="24"/>
          <w:szCs w:val="24"/>
          <w:lang w:val="en-US"/>
        </w:rPr>
        <w:t>structure</w:t>
      </w:r>
      <w:proofErr w:type="gramEnd"/>
      <w:r w:rsidRPr="00D12714">
        <w:rPr>
          <w:rFonts w:ascii="Times New Roman" w:hAnsi="Times New Roman" w:cs="Times New Roman"/>
          <w:color w:val="000000"/>
          <w:sz w:val="24"/>
          <w:szCs w:val="24"/>
          <w:lang w:val="en-US"/>
        </w:rPr>
        <w:t xml:space="preserve">. Contradictory opinion sand development factors of this pathology also exist. In the Republic of Tajikistan, in the region of high birth-rate and high percentage of close-relative marriages, this problem requires a thorough study and improvement of healthcare quality for pregnant with CFD. </w:t>
      </w:r>
    </w:p>
    <w:p w:rsidR="00243525" w:rsidRPr="00D12714" w:rsidRDefault="00243525" w:rsidP="00D12714">
      <w:pPr>
        <w:pStyle w:val="Default"/>
        <w:spacing w:line="221" w:lineRule="atLeast"/>
        <w:jc w:val="both"/>
        <w:rPr>
          <w:rFonts w:ascii="Times New Roman" w:hAnsi="Times New Roman" w:cs="Times New Roman"/>
          <w:i/>
          <w:iCs/>
        </w:rPr>
      </w:pPr>
      <w:r w:rsidRPr="00D12714">
        <w:rPr>
          <w:rFonts w:ascii="Times New Roman" w:hAnsi="Times New Roman" w:cs="Times New Roman"/>
          <w:b/>
          <w:bCs/>
          <w:i/>
          <w:iCs/>
          <w:lang w:val="en-US"/>
        </w:rPr>
        <w:t xml:space="preserve">Key words: </w:t>
      </w:r>
      <w:r w:rsidRPr="00D12714">
        <w:rPr>
          <w:rFonts w:ascii="Times New Roman" w:hAnsi="Times New Roman" w:cs="Times New Roman"/>
          <w:i/>
          <w:iCs/>
          <w:lang w:val="en-US"/>
        </w:rPr>
        <w:t xml:space="preserve">Congenital development, </w:t>
      </w:r>
      <w:proofErr w:type="spellStart"/>
      <w:r w:rsidRPr="00D12714">
        <w:rPr>
          <w:rFonts w:ascii="Times New Roman" w:hAnsi="Times New Roman" w:cs="Times New Roman"/>
          <w:i/>
          <w:iCs/>
          <w:lang w:val="en-US"/>
        </w:rPr>
        <w:t>perinatal</w:t>
      </w:r>
      <w:proofErr w:type="spellEnd"/>
      <w:r w:rsidRPr="00D12714">
        <w:rPr>
          <w:rFonts w:ascii="Times New Roman" w:hAnsi="Times New Roman" w:cs="Times New Roman"/>
          <w:i/>
          <w:iCs/>
          <w:lang w:val="en-US"/>
        </w:rPr>
        <w:t xml:space="preserve"> mortality, central nervous system, newborns</w:t>
      </w:r>
    </w:p>
    <w:p w:rsidR="00243525" w:rsidRPr="00D12714" w:rsidRDefault="00243525" w:rsidP="00D12714">
      <w:pPr>
        <w:pStyle w:val="Default"/>
        <w:spacing w:line="221" w:lineRule="atLeast"/>
        <w:jc w:val="both"/>
        <w:rPr>
          <w:rFonts w:ascii="Times New Roman" w:hAnsi="Times New Roman" w:cs="Times New Roman"/>
          <w:i/>
          <w:iCs/>
        </w:rPr>
      </w:pPr>
    </w:p>
    <w:p w:rsidR="00243525" w:rsidRPr="00D12714" w:rsidRDefault="00243525" w:rsidP="00D12714">
      <w:pPr>
        <w:pStyle w:val="Pa26"/>
        <w:jc w:val="both"/>
        <w:rPr>
          <w:rFonts w:ascii="Times New Roman" w:hAnsi="Times New Roman" w:cs="Times New Roman"/>
          <w:color w:val="000000"/>
          <w:lang w:val="en-US"/>
        </w:rPr>
      </w:pPr>
      <w:proofErr w:type="spellStart"/>
      <w:r w:rsidRPr="00D12714">
        <w:rPr>
          <w:rFonts w:ascii="Times New Roman" w:hAnsi="Times New Roman" w:cs="Times New Roman"/>
          <w:b/>
          <w:bCs/>
          <w:i/>
          <w:iCs/>
          <w:color w:val="000000"/>
          <w:lang w:val="en-US"/>
        </w:rPr>
        <w:t>Olimov</w:t>
      </w:r>
      <w:proofErr w:type="spellEnd"/>
      <w:r w:rsidRPr="00D12714">
        <w:rPr>
          <w:rFonts w:ascii="Times New Roman" w:hAnsi="Times New Roman" w:cs="Times New Roman"/>
          <w:b/>
          <w:bCs/>
          <w:i/>
          <w:iCs/>
          <w:color w:val="000000"/>
          <w:lang w:val="en-US"/>
        </w:rPr>
        <w:t xml:space="preserve"> A.M., </w:t>
      </w:r>
      <w:proofErr w:type="spellStart"/>
      <w:r w:rsidRPr="00D12714">
        <w:rPr>
          <w:rFonts w:ascii="Times New Roman" w:hAnsi="Times New Roman" w:cs="Times New Roman"/>
          <w:b/>
          <w:bCs/>
          <w:i/>
          <w:iCs/>
          <w:color w:val="000000"/>
          <w:lang w:val="en-US"/>
        </w:rPr>
        <w:t>Mullodzhanov</w:t>
      </w:r>
      <w:proofErr w:type="spellEnd"/>
      <w:r w:rsidRPr="00D12714">
        <w:rPr>
          <w:rFonts w:ascii="Times New Roman" w:hAnsi="Times New Roman" w:cs="Times New Roman"/>
          <w:b/>
          <w:bCs/>
          <w:i/>
          <w:iCs/>
          <w:color w:val="000000"/>
          <w:lang w:val="en-US"/>
        </w:rPr>
        <w:t xml:space="preserve"> G.E., </w:t>
      </w:r>
      <w:proofErr w:type="spellStart"/>
      <w:r w:rsidRPr="00D12714">
        <w:rPr>
          <w:rFonts w:ascii="Times New Roman" w:hAnsi="Times New Roman" w:cs="Times New Roman"/>
          <w:b/>
          <w:bCs/>
          <w:i/>
          <w:iCs/>
          <w:color w:val="000000"/>
          <w:lang w:val="en-US"/>
        </w:rPr>
        <w:t>Gurezov</w:t>
      </w:r>
      <w:proofErr w:type="spellEnd"/>
      <w:r w:rsidRPr="00D12714">
        <w:rPr>
          <w:rFonts w:ascii="Times New Roman" w:hAnsi="Times New Roman" w:cs="Times New Roman"/>
          <w:b/>
          <w:bCs/>
          <w:i/>
          <w:iCs/>
          <w:color w:val="000000"/>
          <w:lang w:val="en-US"/>
        </w:rPr>
        <w:t xml:space="preserve"> M.R. </w:t>
      </w:r>
    </w:p>
    <w:p w:rsidR="00243525" w:rsidRPr="00D12714" w:rsidRDefault="00243525" w:rsidP="00D12714">
      <w:pPr>
        <w:pStyle w:val="Default"/>
        <w:spacing w:line="221" w:lineRule="atLeast"/>
        <w:jc w:val="both"/>
        <w:rPr>
          <w:rFonts w:ascii="Times New Roman" w:hAnsi="Times New Roman" w:cs="Times New Roman"/>
          <w:b/>
          <w:bCs/>
        </w:rPr>
      </w:pPr>
      <w:r w:rsidRPr="00D12714">
        <w:rPr>
          <w:rFonts w:ascii="Times New Roman" w:hAnsi="Times New Roman" w:cs="Times New Roman"/>
          <w:b/>
          <w:bCs/>
          <w:lang w:val="en-US"/>
        </w:rPr>
        <w:t>TO QUESTION ABOUT CONDITION OF TEETH-ALVEOLAR COMPLEX OF MAXILLA IN PATIENT WITH CLEFT OF THE LIP AND PALATE</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D12714">
        <w:rPr>
          <w:rFonts w:ascii="Times New Roman" w:hAnsi="Times New Roman" w:cs="Times New Roman"/>
          <w:b/>
          <w:bCs/>
          <w:color w:val="000000"/>
          <w:sz w:val="24"/>
          <w:szCs w:val="24"/>
          <w:lang w:val="en-US"/>
        </w:rPr>
        <w:t xml:space="preserve">Annotation </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D12714">
        <w:rPr>
          <w:rFonts w:ascii="Times New Roman" w:hAnsi="Times New Roman" w:cs="Times New Roman"/>
          <w:color w:val="000000"/>
          <w:sz w:val="24"/>
          <w:szCs w:val="24"/>
          <w:lang w:val="en-US"/>
        </w:rPr>
        <w:t>Congenital cleft of the upper lip, alveolar process of the upper jaw and palate is a severe malformation of embry</w:t>
      </w:r>
      <w:r w:rsidRPr="00D12714">
        <w:rPr>
          <w:rFonts w:ascii="Times New Roman" w:hAnsi="Times New Roman" w:cs="Times New Roman"/>
          <w:color w:val="000000"/>
          <w:sz w:val="24"/>
          <w:szCs w:val="24"/>
          <w:lang w:val="en-US"/>
        </w:rPr>
        <w:softHyphen/>
        <w:t xml:space="preserve">onic development, which leads to aesthetic and functional disorders in the maxillofacial region, causing psychological and social difficulties for the patient. Rehabilitation of such patients combines diagnostic, therapeutic and restorative measures aimed at improving anatomical, functional, and aesthetic indicators. </w:t>
      </w:r>
    </w:p>
    <w:p w:rsidR="00243525" w:rsidRPr="00D12714" w:rsidRDefault="00243525" w:rsidP="00D12714">
      <w:pPr>
        <w:pStyle w:val="Default"/>
        <w:spacing w:line="221" w:lineRule="atLeast"/>
        <w:jc w:val="both"/>
        <w:rPr>
          <w:rFonts w:ascii="Times New Roman" w:hAnsi="Times New Roman" w:cs="Times New Roman"/>
          <w:i/>
          <w:iCs/>
        </w:rPr>
      </w:pPr>
      <w:r w:rsidRPr="00D12714">
        <w:rPr>
          <w:rFonts w:ascii="Times New Roman" w:hAnsi="Times New Roman" w:cs="Times New Roman"/>
          <w:b/>
          <w:bCs/>
          <w:i/>
          <w:iCs/>
          <w:lang w:val="en-US"/>
        </w:rPr>
        <w:t xml:space="preserve">Key words: </w:t>
      </w:r>
      <w:r w:rsidRPr="00D12714">
        <w:rPr>
          <w:rFonts w:ascii="Times New Roman" w:hAnsi="Times New Roman" w:cs="Times New Roman"/>
          <w:i/>
          <w:iCs/>
          <w:lang w:val="en-US"/>
        </w:rPr>
        <w:t>teeth-alveolar complex, maxilla, lip, palate, cleft, oral cavity, tongue</w:t>
      </w:r>
    </w:p>
    <w:p w:rsidR="00243525" w:rsidRPr="00D12714" w:rsidRDefault="00243525" w:rsidP="00D12714">
      <w:pPr>
        <w:pStyle w:val="Default"/>
        <w:spacing w:line="221" w:lineRule="atLeast"/>
        <w:jc w:val="both"/>
        <w:rPr>
          <w:rFonts w:ascii="Times New Roman" w:hAnsi="Times New Roman" w:cs="Times New Roman"/>
          <w:b/>
          <w:bCs/>
        </w:rPr>
      </w:pPr>
    </w:p>
    <w:p w:rsidR="00243525" w:rsidRPr="00D12714" w:rsidRDefault="00243525" w:rsidP="00D12714">
      <w:pPr>
        <w:pStyle w:val="Default"/>
        <w:spacing w:line="221" w:lineRule="atLeast"/>
        <w:jc w:val="center"/>
        <w:rPr>
          <w:rFonts w:ascii="Times New Roman" w:hAnsi="Times New Roman" w:cs="Times New Roman"/>
          <w:b/>
          <w:bCs/>
          <w:lang w:val="en-US"/>
        </w:rPr>
      </w:pPr>
      <w:r w:rsidRPr="00D12714">
        <w:rPr>
          <w:rFonts w:ascii="Times New Roman" w:hAnsi="Times New Roman" w:cs="Times New Roman"/>
          <w:b/>
          <w:bCs/>
          <w:lang w:val="en-US"/>
        </w:rPr>
        <w:t>CASE FROM PRACTICE</w:t>
      </w:r>
    </w:p>
    <w:p w:rsidR="00243525" w:rsidRPr="00D12714" w:rsidRDefault="00243525" w:rsidP="00D12714">
      <w:pPr>
        <w:pStyle w:val="Pa26"/>
        <w:jc w:val="both"/>
        <w:rPr>
          <w:rFonts w:ascii="Times New Roman" w:hAnsi="Times New Roman" w:cs="Times New Roman"/>
          <w:color w:val="000000"/>
          <w:lang w:val="en-US"/>
        </w:rPr>
      </w:pPr>
      <w:proofErr w:type="spellStart"/>
      <w:r w:rsidRPr="00D12714">
        <w:rPr>
          <w:rFonts w:ascii="Times New Roman" w:hAnsi="Times New Roman" w:cs="Times New Roman"/>
          <w:b/>
          <w:bCs/>
          <w:i/>
          <w:iCs/>
          <w:color w:val="000000"/>
          <w:lang w:val="en-US"/>
        </w:rPr>
        <w:t>Kasimova</w:t>
      </w:r>
      <w:proofErr w:type="spellEnd"/>
      <w:r w:rsidRPr="00D12714">
        <w:rPr>
          <w:rFonts w:ascii="Times New Roman" w:hAnsi="Times New Roman" w:cs="Times New Roman"/>
          <w:b/>
          <w:bCs/>
          <w:i/>
          <w:iCs/>
          <w:color w:val="000000"/>
          <w:lang w:val="en-US"/>
        </w:rPr>
        <w:t xml:space="preserve"> Z.N., </w:t>
      </w:r>
      <w:proofErr w:type="spellStart"/>
      <w:r w:rsidRPr="00D12714">
        <w:rPr>
          <w:rFonts w:ascii="Times New Roman" w:hAnsi="Times New Roman" w:cs="Times New Roman"/>
          <w:b/>
          <w:bCs/>
          <w:i/>
          <w:iCs/>
          <w:color w:val="000000"/>
          <w:lang w:val="en-US"/>
        </w:rPr>
        <w:t>Rachimboeva</w:t>
      </w:r>
      <w:proofErr w:type="spellEnd"/>
      <w:r w:rsidRPr="00D12714">
        <w:rPr>
          <w:rFonts w:ascii="Times New Roman" w:hAnsi="Times New Roman" w:cs="Times New Roman"/>
          <w:b/>
          <w:bCs/>
          <w:i/>
          <w:iCs/>
          <w:color w:val="000000"/>
          <w:lang w:val="en-US"/>
        </w:rPr>
        <w:t xml:space="preserve"> N.U., </w:t>
      </w:r>
      <w:proofErr w:type="spellStart"/>
      <w:r w:rsidRPr="00D12714">
        <w:rPr>
          <w:rFonts w:ascii="Times New Roman" w:hAnsi="Times New Roman" w:cs="Times New Roman"/>
          <w:b/>
          <w:bCs/>
          <w:i/>
          <w:iCs/>
          <w:color w:val="000000"/>
          <w:lang w:val="en-US"/>
        </w:rPr>
        <w:t>Gazibekova</w:t>
      </w:r>
      <w:proofErr w:type="spellEnd"/>
      <w:r w:rsidRPr="00D12714">
        <w:rPr>
          <w:rFonts w:ascii="Times New Roman" w:hAnsi="Times New Roman" w:cs="Times New Roman"/>
          <w:b/>
          <w:bCs/>
          <w:i/>
          <w:iCs/>
          <w:color w:val="000000"/>
          <w:lang w:val="en-US"/>
        </w:rPr>
        <w:t xml:space="preserve"> J.M., </w:t>
      </w:r>
      <w:proofErr w:type="spellStart"/>
      <w:r w:rsidRPr="00D12714">
        <w:rPr>
          <w:rFonts w:ascii="Times New Roman" w:hAnsi="Times New Roman" w:cs="Times New Roman"/>
          <w:b/>
          <w:bCs/>
          <w:i/>
          <w:iCs/>
          <w:color w:val="000000"/>
          <w:lang w:val="en-US"/>
        </w:rPr>
        <w:t>YakubovaN.O</w:t>
      </w:r>
      <w:proofErr w:type="spellEnd"/>
      <w:r w:rsidRPr="00D12714">
        <w:rPr>
          <w:rFonts w:ascii="Times New Roman" w:hAnsi="Times New Roman" w:cs="Times New Roman"/>
          <w:b/>
          <w:bCs/>
          <w:i/>
          <w:iCs/>
          <w:color w:val="000000"/>
          <w:lang w:val="en-US"/>
        </w:rPr>
        <w:t xml:space="preserve">. </w:t>
      </w:r>
    </w:p>
    <w:p w:rsidR="00243525" w:rsidRPr="00D12714" w:rsidRDefault="00243525" w:rsidP="00D12714">
      <w:pPr>
        <w:pStyle w:val="Default"/>
        <w:spacing w:line="221" w:lineRule="atLeast"/>
        <w:jc w:val="both"/>
        <w:rPr>
          <w:rFonts w:ascii="Times New Roman" w:hAnsi="Times New Roman" w:cs="Times New Roman"/>
          <w:b/>
          <w:bCs/>
        </w:rPr>
      </w:pPr>
      <w:r w:rsidRPr="00D12714">
        <w:rPr>
          <w:rFonts w:ascii="Times New Roman" w:hAnsi="Times New Roman" w:cs="Times New Roman"/>
          <w:b/>
          <w:bCs/>
        </w:rPr>
        <w:t>PREGNANCYIN THE RUDIMENTARY UTERINE HORN</w:t>
      </w:r>
    </w:p>
    <w:p w:rsidR="00243525" w:rsidRPr="00243525" w:rsidRDefault="00243525"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D12714">
        <w:rPr>
          <w:rFonts w:ascii="Times New Roman" w:hAnsi="Times New Roman" w:cs="Times New Roman"/>
          <w:color w:val="000000"/>
          <w:sz w:val="24"/>
          <w:szCs w:val="24"/>
          <w:lang w:val="en-US"/>
        </w:rPr>
        <w:t xml:space="preserve">A clinical case of pregnancy in the rudimentary uterine horn is described. Timely diagnosis of pregnancy based on the data of internal gynecological examination, ultrasound, MRI made it possible to resolve the issue of timely surgical intervention before the rupture of the fetus. </w:t>
      </w:r>
    </w:p>
    <w:p w:rsidR="00243525" w:rsidRPr="00D12714" w:rsidRDefault="00243525" w:rsidP="00D12714">
      <w:pPr>
        <w:pStyle w:val="Default"/>
        <w:spacing w:line="221" w:lineRule="atLeast"/>
        <w:jc w:val="both"/>
        <w:rPr>
          <w:rFonts w:ascii="Times New Roman" w:hAnsi="Times New Roman" w:cs="Times New Roman"/>
          <w:i/>
          <w:iCs/>
        </w:rPr>
      </w:pPr>
      <w:r w:rsidRPr="00D12714">
        <w:rPr>
          <w:rFonts w:ascii="Times New Roman" w:hAnsi="Times New Roman" w:cs="Times New Roman"/>
          <w:b/>
          <w:bCs/>
          <w:i/>
          <w:iCs/>
          <w:lang w:val="en-US"/>
        </w:rPr>
        <w:t xml:space="preserve">Key words: </w:t>
      </w:r>
      <w:r w:rsidRPr="00D12714">
        <w:rPr>
          <w:rFonts w:ascii="Times New Roman" w:hAnsi="Times New Roman" w:cs="Times New Roman"/>
          <w:i/>
          <w:iCs/>
          <w:lang w:val="en-US"/>
        </w:rPr>
        <w:t xml:space="preserve">ectopic pregnancy, uterine abnormality, rudimentary </w:t>
      </w:r>
      <w:proofErr w:type="spellStart"/>
      <w:r w:rsidRPr="00D12714">
        <w:rPr>
          <w:rFonts w:ascii="Times New Roman" w:hAnsi="Times New Roman" w:cs="Times New Roman"/>
          <w:i/>
          <w:iCs/>
          <w:lang w:val="en-US"/>
        </w:rPr>
        <w:t>ofhorn</w:t>
      </w:r>
      <w:proofErr w:type="spellEnd"/>
      <w:r w:rsidRPr="00D12714">
        <w:rPr>
          <w:rFonts w:ascii="Times New Roman" w:hAnsi="Times New Roman" w:cs="Times New Roman"/>
          <w:i/>
          <w:iCs/>
          <w:lang w:val="en-US"/>
        </w:rPr>
        <w:t xml:space="preserve"> </w:t>
      </w:r>
      <w:proofErr w:type="spellStart"/>
      <w:r w:rsidRPr="00D12714">
        <w:rPr>
          <w:rFonts w:ascii="Times New Roman" w:hAnsi="Times New Roman" w:cs="Times New Roman"/>
          <w:i/>
          <w:iCs/>
          <w:lang w:val="en-US"/>
        </w:rPr>
        <w:t>uter</w:t>
      </w:r>
      <w:proofErr w:type="spellEnd"/>
      <w:r w:rsidRPr="00D12714">
        <w:rPr>
          <w:rFonts w:ascii="Times New Roman" w:hAnsi="Times New Roman" w:cs="Times New Roman"/>
          <w:i/>
          <w:iCs/>
          <w:lang w:val="en-US"/>
        </w:rPr>
        <w:t xml:space="preserve"> </w:t>
      </w:r>
      <w:proofErr w:type="spellStart"/>
      <w:r w:rsidRPr="00D12714">
        <w:rPr>
          <w:rFonts w:ascii="Times New Roman" w:hAnsi="Times New Roman" w:cs="Times New Roman"/>
          <w:i/>
          <w:iCs/>
          <w:lang w:val="en-US"/>
        </w:rPr>
        <w:t>ine</w:t>
      </w:r>
      <w:proofErr w:type="spellEnd"/>
    </w:p>
    <w:p w:rsidR="00D12714" w:rsidRPr="00D12714" w:rsidRDefault="00D12714" w:rsidP="00D12714">
      <w:pPr>
        <w:pStyle w:val="Default"/>
        <w:spacing w:line="221" w:lineRule="atLeast"/>
        <w:jc w:val="both"/>
        <w:rPr>
          <w:rFonts w:ascii="Times New Roman" w:hAnsi="Times New Roman" w:cs="Times New Roman"/>
          <w:i/>
          <w:iCs/>
        </w:rPr>
      </w:pPr>
    </w:p>
    <w:p w:rsidR="00243525" w:rsidRPr="00D12714" w:rsidRDefault="00243525" w:rsidP="00D12714">
      <w:pPr>
        <w:pStyle w:val="Pa26"/>
        <w:jc w:val="both"/>
        <w:rPr>
          <w:rFonts w:ascii="Times New Roman" w:hAnsi="Times New Roman" w:cs="Times New Roman"/>
          <w:color w:val="000000"/>
          <w:lang w:val="en-US"/>
        </w:rPr>
      </w:pPr>
      <w:proofErr w:type="spellStart"/>
      <w:r w:rsidRPr="00D12714">
        <w:rPr>
          <w:rFonts w:ascii="Times New Roman" w:hAnsi="Times New Roman" w:cs="Times New Roman"/>
          <w:b/>
          <w:bCs/>
          <w:i/>
          <w:iCs/>
          <w:color w:val="000000"/>
          <w:lang w:val="en-US"/>
        </w:rPr>
        <w:t>Kasimova</w:t>
      </w:r>
      <w:proofErr w:type="spellEnd"/>
      <w:r w:rsidRPr="00D12714">
        <w:rPr>
          <w:rFonts w:ascii="Times New Roman" w:hAnsi="Times New Roman" w:cs="Times New Roman"/>
          <w:b/>
          <w:bCs/>
          <w:i/>
          <w:iCs/>
          <w:color w:val="000000"/>
          <w:lang w:val="en-US"/>
        </w:rPr>
        <w:t xml:space="preserve"> S.J., </w:t>
      </w:r>
      <w:proofErr w:type="spellStart"/>
      <w:r w:rsidRPr="00D12714">
        <w:rPr>
          <w:rFonts w:ascii="Times New Roman" w:hAnsi="Times New Roman" w:cs="Times New Roman"/>
          <w:b/>
          <w:bCs/>
          <w:i/>
          <w:iCs/>
          <w:color w:val="000000"/>
          <w:lang w:val="en-US"/>
        </w:rPr>
        <w:t>Izzatov</w:t>
      </w:r>
      <w:proofErr w:type="spellEnd"/>
      <w:r w:rsidRPr="00D12714">
        <w:rPr>
          <w:rFonts w:ascii="Times New Roman" w:hAnsi="Times New Roman" w:cs="Times New Roman"/>
          <w:b/>
          <w:bCs/>
          <w:i/>
          <w:iCs/>
          <w:color w:val="000000"/>
          <w:lang w:val="en-US"/>
        </w:rPr>
        <w:t xml:space="preserve"> </w:t>
      </w:r>
      <w:proofErr w:type="spellStart"/>
      <w:r w:rsidRPr="00D12714">
        <w:rPr>
          <w:rFonts w:ascii="Times New Roman" w:hAnsi="Times New Roman" w:cs="Times New Roman"/>
          <w:b/>
          <w:bCs/>
          <w:i/>
          <w:iCs/>
          <w:color w:val="000000"/>
          <w:lang w:val="en-US"/>
        </w:rPr>
        <w:t>Kh.N</w:t>
      </w:r>
      <w:proofErr w:type="spellEnd"/>
      <w:r w:rsidRPr="00D12714">
        <w:rPr>
          <w:rFonts w:ascii="Times New Roman" w:hAnsi="Times New Roman" w:cs="Times New Roman"/>
          <w:b/>
          <w:bCs/>
          <w:i/>
          <w:iCs/>
          <w:color w:val="000000"/>
          <w:lang w:val="en-US"/>
        </w:rPr>
        <w:t xml:space="preserve">. </w:t>
      </w:r>
    </w:p>
    <w:p w:rsidR="00243525" w:rsidRPr="00D12714" w:rsidRDefault="00243525" w:rsidP="00D12714">
      <w:pPr>
        <w:pStyle w:val="Default"/>
        <w:spacing w:line="221" w:lineRule="atLeast"/>
        <w:jc w:val="both"/>
        <w:rPr>
          <w:rFonts w:ascii="Times New Roman" w:hAnsi="Times New Roman" w:cs="Times New Roman"/>
          <w:b/>
          <w:bCs/>
        </w:rPr>
      </w:pPr>
      <w:r w:rsidRPr="00D12714">
        <w:rPr>
          <w:rFonts w:ascii="Times New Roman" w:hAnsi="Times New Roman" w:cs="Times New Roman"/>
          <w:b/>
          <w:bCs/>
          <w:lang w:val="en-US"/>
        </w:rPr>
        <w:t>FEATURES OF THE CURRENT OF MYASTENIA IN DIABETES MELLITUS</w:t>
      </w:r>
    </w:p>
    <w:p w:rsidR="00D12714" w:rsidRPr="00D12714" w:rsidRDefault="00D12714" w:rsidP="00D12714">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D12714">
        <w:rPr>
          <w:rFonts w:ascii="Times New Roman" w:hAnsi="Times New Roman" w:cs="Times New Roman"/>
          <w:color w:val="000000"/>
          <w:sz w:val="24"/>
          <w:szCs w:val="24"/>
          <w:lang w:val="en-US"/>
        </w:rPr>
        <w:t xml:space="preserve">The article presents 2 cases with different clinical forms of myasthenia gravis, diagnosed in patients with type 2 diabetes. The difficulties in diagnosing myasthenia gravis in diabetes and the need for an individual approach in choosing treatment tactics to achieve compensation for diabetes mellitus, as a key factor in prescribing </w:t>
      </w:r>
      <w:proofErr w:type="spellStart"/>
      <w:r w:rsidRPr="00D12714">
        <w:rPr>
          <w:rFonts w:ascii="Times New Roman" w:hAnsi="Times New Roman" w:cs="Times New Roman"/>
          <w:color w:val="000000"/>
          <w:sz w:val="24"/>
          <w:szCs w:val="24"/>
          <w:lang w:val="en-US"/>
        </w:rPr>
        <w:t>glucocorti</w:t>
      </w:r>
      <w:r w:rsidRPr="00D12714">
        <w:rPr>
          <w:rFonts w:ascii="Times New Roman" w:hAnsi="Times New Roman" w:cs="Times New Roman"/>
          <w:color w:val="000000"/>
          <w:sz w:val="24"/>
          <w:szCs w:val="24"/>
          <w:lang w:val="en-US"/>
        </w:rPr>
        <w:softHyphen/>
        <w:t>coids</w:t>
      </w:r>
      <w:proofErr w:type="spellEnd"/>
      <w:r w:rsidRPr="00D12714">
        <w:rPr>
          <w:rFonts w:ascii="Times New Roman" w:hAnsi="Times New Roman" w:cs="Times New Roman"/>
          <w:color w:val="000000"/>
          <w:sz w:val="24"/>
          <w:szCs w:val="24"/>
          <w:lang w:val="en-US"/>
        </w:rPr>
        <w:t xml:space="preserve">, are shown. </w:t>
      </w:r>
    </w:p>
    <w:p w:rsidR="00D12714" w:rsidRPr="00D12714" w:rsidRDefault="00D12714" w:rsidP="00D12714">
      <w:pPr>
        <w:pStyle w:val="Default"/>
        <w:spacing w:line="221" w:lineRule="atLeast"/>
        <w:jc w:val="both"/>
        <w:rPr>
          <w:rFonts w:ascii="Times New Roman" w:hAnsi="Times New Roman" w:cs="Times New Roman"/>
          <w:b/>
          <w:bCs/>
          <w:lang w:val="en-US"/>
        </w:rPr>
      </w:pPr>
      <w:r w:rsidRPr="00D12714">
        <w:rPr>
          <w:rFonts w:ascii="Times New Roman" w:hAnsi="Times New Roman" w:cs="Times New Roman"/>
          <w:b/>
          <w:bCs/>
          <w:i/>
          <w:iCs/>
          <w:lang w:val="en-US"/>
        </w:rPr>
        <w:t xml:space="preserve">Key words: </w:t>
      </w:r>
      <w:r w:rsidRPr="00D12714">
        <w:rPr>
          <w:rFonts w:ascii="Times New Roman" w:hAnsi="Times New Roman" w:cs="Times New Roman"/>
          <w:i/>
          <w:iCs/>
          <w:lang w:val="en-US"/>
        </w:rPr>
        <w:t>myasthenia, diabetes, drug therapy</w:t>
      </w:r>
    </w:p>
    <w:p w:rsidR="00243525" w:rsidRPr="00D12714" w:rsidRDefault="00243525" w:rsidP="00D12714">
      <w:pPr>
        <w:pStyle w:val="Default"/>
        <w:spacing w:line="221" w:lineRule="atLeast"/>
        <w:jc w:val="both"/>
        <w:rPr>
          <w:rFonts w:ascii="Times New Roman" w:hAnsi="Times New Roman" w:cs="Times New Roman"/>
          <w:b/>
          <w:bCs/>
          <w:lang w:val="en-US"/>
        </w:rPr>
      </w:pPr>
    </w:p>
    <w:p w:rsidR="00243525" w:rsidRPr="00D12714" w:rsidRDefault="00243525" w:rsidP="00D12714">
      <w:pPr>
        <w:pStyle w:val="Default"/>
        <w:jc w:val="both"/>
        <w:rPr>
          <w:rFonts w:ascii="Times New Roman" w:hAnsi="Times New Roman" w:cs="Times New Roman"/>
          <w:color w:val="auto"/>
          <w:lang w:val="en-US"/>
        </w:rPr>
        <w:sectPr w:rsidR="00243525" w:rsidRPr="00D12714">
          <w:pgSz w:w="11905" w:h="17337"/>
          <w:pgMar w:top="1369" w:right="765" w:bottom="826" w:left="1274" w:header="720" w:footer="720" w:gutter="0"/>
          <w:cols w:space="720"/>
          <w:noEndnote/>
        </w:sectPr>
      </w:pPr>
    </w:p>
    <w:p w:rsidR="00243525" w:rsidRPr="00D12714" w:rsidRDefault="00243525" w:rsidP="00D12714">
      <w:pPr>
        <w:pStyle w:val="Default"/>
        <w:spacing w:line="221" w:lineRule="atLeast"/>
        <w:jc w:val="both"/>
        <w:rPr>
          <w:rFonts w:ascii="Times New Roman" w:hAnsi="Times New Roman" w:cs="Times New Roman"/>
          <w:color w:val="auto"/>
          <w:lang w:val="en-US"/>
        </w:rPr>
      </w:pPr>
    </w:p>
    <w:sectPr w:rsidR="00243525" w:rsidRPr="00D127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Palatino Linotype">
    <w:altName w:val="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43525"/>
    <w:rsid w:val="00243525"/>
    <w:rsid w:val="00977EF0"/>
    <w:rsid w:val="00D127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43525"/>
    <w:pPr>
      <w:autoSpaceDE w:val="0"/>
      <w:autoSpaceDN w:val="0"/>
      <w:adjustRightInd w:val="0"/>
      <w:spacing w:after="0" w:line="240" w:lineRule="auto"/>
    </w:pPr>
    <w:rPr>
      <w:rFonts w:ascii="Palatino Linotype" w:hAnsi="Palatino Linotype" w:cs="Palatino Linotype"/>
      <w:color w:val="000000"/>
      <w:sz w:val="24"/>
      <w:szCs w:val="24"/>
    </w:rPr>
  </w:style>
  <w:style w:type="paragraph" w:customStyle="1" w:styleId="Pa1">
    <w:name w:val="Pa1"/>
    <w:basedOn w:val="Default"/>
    <w:next w:val="Default"/>
    <w:uiPriority w:val="99"/>
    <w:rsid w:val="00243525"/>
    <w:pPr>
      <w:spacing w:line="221" w:lineRule="atLeast"/>
    </w:pPr>
    <w:rPr>
      <w:rFonts w:cstheme="minorBidi"/>
      <w:color w:val="auto"/>
    </w:rPr>
  </w:style>
  <w:style w:type="paragraph" w:customStyle="1" w:styleId="Pa3">
    <w:name w:val="Pa3"/>
    <w:basedOn w:val="Default"/>
    <w:next w:val="Default"/>
    <w:uiPriority w:val="99"/>
    <w:rsid w:val="00243525"/>
    <w:pPr>
      <w:spacing w:line="221" w:lineRule="atLeast"/>
    </w:pPr>
    <w:rPr>
      <w:rFonts w:cstheme="minorBidi"/>
      <w:color w:val="auto"/>
    </w:rPr>
  </w:style>
  <w:style w:type="character" w:customStyle="1" w:styleId="A6">
    <w:name w:val="A6"/>
    <w:uiPriority w:val="99"/>
    <w:rsid w:val="00243525"/>
    <w:rPr>
      <w:rFonts w:cs="Palatino Linotype"/>
      <w:color w:val="000000"/>
      <w:sz w:val="18"/>
      <w:szCs w:val="18"/>
    </w:rPr>
  </w:style>
  <w:style w:type="paragraph" w:customStyle="1" w:styleId="Pa26">
    <w:name w:val="Pa26"/>
    <w:basedOn w:val="Default"/>
    <w:next w:val="Default"/>
    <w:uiPriority w:val="99"/>
    <w:rsid w:val="00243525"/>
    <w:pPr>
      <w:spacing w:line="221" w:lineRule="atLeast"/>
    </w:pPr>
    <w:rPr>
      <w:rFonts w:cstheme="minorBidi"/>
      <w:color w:val="auto"/>
    </w:rPr>
  </w:style>
  <w:style w:type="character" w:customStyle="1" w:styleId="A7">
    <w:name w:val="A7"/>
    <w:uiPriority w:val="99"/>
    <w:rsid w:val="00243525"/>
    <w:rPr>
      <w:rFonts w:cs="Palatino Linotype"/>
      <w:b/>
      <w:bCs/>
      <w:i/>
      <w:iCs/>
      <w:color w:val="000000"/>
      <w:sz w:val="12"/>
      <w:szCs w:val="1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2971</Words>
  <Characters>16935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2022-05-30T07:51:00Z</dcterms:created>
  <dcterms:modified xsi:type="dcterms:W3CDTF">2022-05-30T08:25:00Z</dcterms:modified>
</cp:coreProperties>
</file>